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8"/>
        <w:jc w:val="center"/>
        <w:rPr>
          <w:rFonts w:ascii="Times New Roman" w:hAnsi="Times New Roman" w:cs="Times New Roman"/>
          <w:bCs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888"/>
        <w:jc w:val="center"/>
        <w:rPr>
          <w:rFonts w:ascii="PT Astra Serif" w:hAnsi="PT Astra Serif" w:cs="PT Astra Serif"/>
          <w:b/>
          <w:bCs/>
          <w:sz w:val="27"/>
          <w:szCs w:val="27"/>
        </w:rPr>
      </w:pP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О внесении изменений в постановление </w:t>
      </w:r>
      <w:r>
        <w:rPr>
          <w:rFonts w:ascii="PT Astra Serif" w:hAnsi="PT Astra Serif" w:cs="PT Astra Serif"/>
          <w:b/>
          <w:bCs/>
          <w:sz w:val="27"/>
          <w:szCs w:val="27"/>
        </w:rPr>
      </w:r>
      <w:r>
        <w:rPr>
          <w:rFonts w:ascii="PT Astra Serif" w:hAnsi="PT Astra Serif" w:cs="PT Astra Serif"/>
          <w:b/>
          <w:bCs/>
          <w:sz w:val="27"/>
          <w:szCs w:val="27"/>
        </w:rPr>
      </w:r>
    </w:p>
    <w:p>
      <w:pPr>
        <w:pStyle w:val="888"/>
        <w:jc w:val="center"/>
        <w:rPr>
          <w:rFonts w:ascii="PT Astra Serif" w:hAnsi="PT Astra Serif" w:cs="PT Astra Serif"/>
          <w:b/>
          <w:bCs/>
          <w:sz w:val="27"/>
          <w:szCs w:val="27"/>
        </w:rPr>
      </w:pP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Правительства Белгородской области </w:t>
      </w:r>
      <w:r>
        <w:rPr>
          <w:rFonts w:ascii="PT Astra Serif" w:hAnsi="PT Astra Serif" w:cs="PT Astra Serif"/>
          <w:b/>
          <w:bCs/>
          <w:sz w:val="27"/>
          <w:szCs w:val="27"/>
        </w:rPr>
      </w:r>
      <w:r>
        <w:rPr>
          <w:rFonts w:ascii="PT Astra Serif" w:hAnsi="PT Astra Serif" w:cs="PT Astra Serif"/>
          <w:b/>
          <w:bCs/>
          <w:sz w:val="27"/>
          <w:szCs w:val="27"/>
        </w:rPr>
      </w:r>
    </w:p>
    <w:p>
      <w:pPr>
        <w:pStyle w:val="888"/>
        <w:jc w:val="center"/>
        <w:rPr>
          <w:rFonts w:ascii="PT Astra Serif" w:hAnsi="PT Astra Serif" w:cs="PT Astra Serif"/>
          <w:b/>
          <w:bCs/>
          <w:sz w:val="27"/>
          <w:szCs w:val="27"/>
        </w:rPr>
      </w:pP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от 27 января 2025 года № 29-пп</w:t>
      </w:r>
      <w:r>
        <w:rPr>
          <w:rFonts w:ascii="PT Astra Serif" w:hAnsi="PT Astra Serif" w:cs="PT Astra Serif"/>
          <w:b/>
          <w:bCs/>
          <w:sz w:val="27"/>
          <w:szCs w:val="27"/>
        </w:rPr>
      </w:r>
      <w:r>
        <w:rPr>
          <w:rFonts w:ascii="PT Astra Serif" w:hAnsi="PT Astra Serif" w:cs="PT Astra Serif"/>
          <w:b/>
          <w:bCs/>
          <w:sz w:val="27"/>
          <w:szCs w:val="27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PT Astra Serif" w:hAnsi="PT Astra Serif" w:cs="PT Astra Serif"/>
          <w:color w:val="000000" w:themeColor="text1"/>
          <w:sz w:val="27"/>
          <w:szCs w:val="27"/>
          <w:shd w:val="clear" w:color="auto" w:fill="ffffff"/>
        </w:rPr>
      </w:pPr>
      <w:r>
        <w:rPr>
          <w:rFonts w:ascii="PT Astra Serif" w:hAnsi="PT Astra Serif" w:eastAsia="PT Astra Serif" w:cs="PT Astra Serif" w:eastAsiaTheme="minorEastAsia"/>
          <w:color w:val="000000" w:themeColor="text1"/>
          <w:sz w:val="27"/>
          <w:szCs w:val="27"/>
          <w:shd w:val="clear" w:color="auto" w:fill="ffffff"/>
          <w:lang w:eastAsia="ru-RU"/>
        </w:rPr>
        <w:t xml:space="preserve">В целях приведения нормативных правовых актов Белгородской области </w:t>
        <w:br/>
      </w:r>
      <w:r>
        <w:rPr>
          <w:rFonts w:ascii="PT Astra Serif" w:hAnsi="PT Astra Serif" w:eastAsia="PT Astra Serif" w:cs="PT Astra Serif" w:eastAsiaTheme="minorEastAsia"/>
          <w:color w:val="000000" w:themeColor="text1"/>
          <w:sz w:val="27"/>
          <w:szCs w:val="27"/>
          <w:shd w:val="clear" w:color="auto" w:fill="ffffff"/>
          <w:lang w:eastAsia="ru-RU"/>
        </w:rPr>
        <w:t xml:space="preserve">в соответствие с действующим законодательством</w:t>
      </w:r>
      <w:r>
        <w:rPr>
          <w:rFonts w:ascii="PT Astra Serif" w:hAnsi="PT Astra Serif" w:eastAsia="PT Astra Serif" w:cs="PT Astra Serif" w:eastAsiaTheme="minorEastAsia"/>
          <w:color w:val="000000" w:themeColor="text1"/>
          <w:sz w:val="27"/>
          <w:szCs w:val="27"/>
          <w:shd w:val="clear" w:color="auto" w:fill="ffffff"/>
          <w:lang w:eastAsia="ru-RU"/>
        </w:rPr>
        <w:t xml:space="preserve"> Правительство Белгородской области</w:t>
      </w:r>
      <w:r>
        <w:rPr>
          <w:rFonts w:ascii="PT Astra Serif" w:hAnsi="PT Astra Serif" w:eastAsia="PT Astra Serif" w:cs="PT Astra Serif" w:eastAsiaTheme="minorEastAsia"/>
          <w:b/>
          <w:color w:val="000000" w:themeColor="text1"/>
          <w:sz w:val="27"/>
          <w:szCs w:val="27"/>
          <w:shd w:val="clear" w:color="auto" w:fill="ffffff"/>
          <w:lang w:eastAsia="ru-RU"/>
        </w:rPr>
        <w:t xml:space="preserve"> </w:t>
      </w:r>
      <w:r>
        <w:rPr>
          <w:rFonts w:ascii="PT Astra Serif" w:hAnsi="PT Astra Serif" w:eastAsia="PT Astra Serif" w:cs="PT Astra Serif" w:eastAsiaTheme="minorEastAsia"/>
          <w:b/>
          <w:color w:val="000000" w:themeColor="text1"/>
          <w:sz w:val="27"/>
          <w:szCs w:val="27"/>
          <w:shd w:val="clear" w:color="auto" w:fill="ffffff"/>
          <w:lang w:eastAsia="ru-RU"/>
        </w:rPr>
        <w:t xml:space="preserve">п</w:t>
      </w:r>
      <w:r>
        <w:rPr>
          <w:rFonts w:ascii="PT Astra Serif" w:hAnsi="PT Astra Serif" w:eastAsia="PT Astra Serif" w:cs="PT Astra Serif" w:eastAsiaTheme="minorEastAsia"/>
          <w:b/>
          <w:color w:val="000000" w:themeColor="text1"/>
          <w:sz w:val="27"/>
          <w:szCs w:val="27"/>
          <w:shd w:val="clear" w:color="auto" w:fill="ffffff"/>
          <w:lang w:eastAsia="ru-RU"/>
        </w:rPr>
        <w:t xml:space="preserve"> о с т а н о в л я е т:</w:t>
      </w:r>
      <w:r>
        <w:rPr>
          <w:rFonts w:ascii="PT Astra Serif" w:hAnsi="PT Astra Serif" w:cs="PT Astra Serif"/>
          <w:color w:val="000000" w:themeColor="text1"/>
          <w:sz w:val="27"/>
          <w:szCs w:val="27"/>
          <w:shd w:val="clear" w:color="auto" w:fill="ffffff"/>
        </w:rPr>
      </w:r>
      <w:r>
        <w:rPr>
          <w:rFonts w:ascii="PT Astra Serif" w:hAnsi="PT Astra Serif" w:cs="PT Astra Serif"/>
          <w:color w:val="000000" w:themeColor="text1"/>
          <w:sz w:val="27"/>
          <w:szCs w:val="27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 w:eastAsiaTheme="minorEastAsia"/>
          <w:sz w:val="27"/>
          <w:szCs w:val="27"/>
          <w:shd w:val="clear" w:color="auto" w:fill="ffffff"/>
          <w:lang w:eastAsia="ru-RU"/>
        </w:rPr>
        <w:t xml:space="preserve">1. Внести следующие изменения в постановление Правительства Белгородской 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области от 27 января 2025 года № 29-пп «О единовременных компенсационных выплатах работникам культуры («Земский работник к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ультуры»)»: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 w:eastAsiaTheme="minorEastAsia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 w:eastAsiaTheme="minorEastAsia"/>
          <w:bCs/>
          <w:sz w:val="27"/>
          <w:szCs w:val="27"/>
          <w:highlight w:val="none"/>
          <w:shd w:val="clear" w:color="auto" w:fill="ffffff"/>
          <w:lang w:eastAsia="ru-RU"/>
        </w:rPr>
        <w:t xml:space="preserve">- пункт 3 постановления изложить в следующей редакции:</w:t>
      </w:r>
      <w:r>
        <w:rPr>
          <w:rFonts w:ascii="PT Astra Serif" w:hAnsi="PT Astra Serif" w:cs="PT Astra Serif" w:eastAsiaTheme="minorEastAsia"/>
          <w:sz w:val="27"/>
          <w:szCs w:val="27"/>
          <w:highlight w:val="none"/>
        </w:rPr>
      </w:r>
      <w:r>
        <w:rPr>
          <w:rFonts w:ascii="PT Astra Serif" w:hAnsi="PT Astra Serif" w:cs="PT Astra Serif" w:eastAsiaTheme="minorEastAsia"/>
          <w:sz w:val="27"/>
          <w:szCs w:val="27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eastAsia="PT Astra Serif" w:cs="PT Astra Serif"/>
          <w:b w:val="0"/>
          <w:bCs w:val="0"/>
          <w:color w:val="000000" w:themeColor="text1"/>
          <w:sz w:val="27"/>
          <w:szCs w:val="27"/>
          <w:highlight w:val="white"/>
        </w:rPr>
      </w:pPr>
      <w:r>
        <w:rPr>
          <w:rFonts w:ascii="PT Astra Serif" w:hAnsi="PT Astra Serif" w:eastAsia="PT Astra Serif" w:cs="PT Astra Serif" w:eastAsiaTheme="minorEastAsia"/>
          <w:b w:val="0"/>
          <w:bCs w:val="0"/>
          <w:sz w:val="27"/>
          <w:szCs w:val="27"/>
          <w:highlight w:val="none"/>
          <w:shd w:val="clear" w:color="auto" w:fill="ffffff"/>
          <w:lang w:eastAsia="ru-RU"/>
        </w:rPr>
        <w:t xml:space="preserve">«3.</w:t>
      </w:r>
      <w:r>
        <w:rPr>
          <w:rFonts w:ascii="PT Astra Serif" w:hAnsi="PT Astra Serif" w:eastAsia="PT Astra Serif" w:cs="PT Astra Serif" w:eastAsiaTheme="minorEastAsia"/>
          <w:b w:val="0"/>
          <w:bCs w:val="0"/>
          <w:color w:val="000000" w:themeColor="text1"/>
          <w:sz w:val="27"/>
          <w:szCs w:val="27"/>
          <w:highlight w:val="none"/>
          <w:shd w:val="clear" w:color="auto" w:fill="ffffff"/>
          <w:lang w:eastAsia="ru-RU"/>
        </w:rPr>
        <w:t xml:space="preserve"> 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7"/>
          <w:szCs w:val="27"/>
          <w:highlight w:val="white"/>
        </w:rPr>
        <w:t xml:space="preserve">Определить министерство культуры Белгородской области (Шапошников М.В.) исполнительным органом Белгородской области, уполномоченным на: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7"/>
          <w:szCs w:val="27"/>
          <w:highlight w:val="white"/>
        </w:rPr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7"/>
          <w:szCs w:val="27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7"/>
          <w:szCs w:val="27"/>
          <w:highlight w:val="none"/>
        </w:rPr>
        <w:t xml:space="preserve">- утверждение перечня вакантных должностей работников культуры, </w:t>
        <w:br/>
        <w:t xml:space="preserve">при замещении которых 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предоставляются единовременные компенсационные выплаты работникам культуры, прибывшим (переехавшим) на работу в сельские населенные пункты либо городские населенные пункты с числом жител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ей </w:t>
        <w:br/>
        <w:t xml:space="preserve">до 50 тысяч человек, расположенные на территории Белгородской области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;</w:t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 w:line="240" w:lineRule="auto"/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  <w:t xml:space="preserve">- принятие решения о предоставлении 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единовременных компенсационных выплат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 работникам культуры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 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прибывшим (переехавшим) на работу в сельские населенные пункты либо городские населенные пункты с числом жител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ей </w:t>
        <w:br/>
        <w:t xml:space="preserve">до 50 тысяч человек, расположенные на территории Белгородской области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;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</w:r>
    </w:p>
    <w:p>
      <w:pPr>
        <w:ind w:left="0" w:right="0" w:firstLine="709"/>
        <w:jc w:val="both"/>
        <w:spacing w:after="0" w:line="240" w:lineRule="auto"/>
        <w:rPr>
          <w:rFonts w:ascii="PT Astra Serif" w:hAnsi="PT Astra Serif" w:cs="PT Astra Serif"/>
          <w:b w:val="0"/>
          <w:bCs w:val="0"/>
          <w:color w:val="auto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  <w:t xml:space="preserve">- заключение трехстороннего договора о предоставлении 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единовременных компенсационных выплат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 работникам культуры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 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прибывшим (переехавшим) </w:t>
        <w:br/>
        <w:t xml:space="preserve">на работу в сельские населенные пункты либо городские населенные пункты </w:t>
        <w:br/>
        <w:t xml:space="preserve">с числом жител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ей до 50 тысяч человек, расположенные на территории Белгородской области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</w:rPr>
        <w:t xml:space="preserve">;</w:t>
      </w:r>
      <w:r>
        <w:rPr>
          <w:rFonts w:ascii="PT Astra Serif" w:hAnsi="PT Astra Serif" w:cs="PT Astra Serif"/>
          <w:b w:val="0"/>
          <w:bCs w:val="0"/>
          <w:color w:val="auto"/>
          <w:sz w:val="27"/>
          <w:szCs w:val="27"/>
          <w:highlight w:val="none"/>
        </w:rPr>
      </w:r>
      <w:r>
        <w:rPr>
          <w:rFonts w:ascii="PT Astra Serif" w:hAnsi="PT Astra Serif" w:cs="PT Astra Serif"/>
          <w:b w:val="0"/>
          <w:bCs w:val="0"/>
          <w:color w:val="auto"/>
          <w:sz w:val="27"/>
          <w:szCs w:val="27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white"/>
        </w:rPr>
        <w:t xml:space="preserve">-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white"/>
        </w:rPr>
        <w:t xml:space="preserve"> осуществление единовременной компенсационной выплаты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white"/>
        </w:rPr>
        <w:t xml:space="preserve">.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white"/>
        </w:rPr>
        <w:t xml:space="preserve">»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white"/>
        </w:rPr>
        <w:t xml:space="preserve">;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color w:val="auto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 w:eastAsiaTheme="minorEastAsia"/>
          <w:bCs/>
          <w:color w:val="auto"/>
          <w:sz w:val="27"/>
          <w:szCs w:val="27"/>
          <w:highlight w:val="none"/>
          <w:shd w:val="clear" w:color="auto" w:fill="ffffff"/>
          <w:lang w:eastAsia="ru-RU"/>
        </w:rPr>
        <w:t xml:space="preserve">- 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Порядок предоставления единовременной компенсационной выплаты</w:t>
      </w:r>
      <w:r>
        <w:rPr>
          <w:rFonts w:ascii="PT Astra Serif" w:hAnsi="PT Astra Serif" w:eastAsia="PT Astra Serif" w:cs="PT Astra Serif" w:eastAsiaTheme="minorEastAsia"/>
          <w:bCs/>
          <w:color w:val="auto"/>
          <w:sz w:val="27"/>
          <w:szCs w:val="27"/>
          <w:highlight w:val="none"/>
          <w:shd w:val="clear" w:color="auto" w:fill="ffffff"/>
          <w:lang w:eastAsia="ru-RU"/>
        </w:rPr>
        <w:t xml:space="preserve">, утвержденный в пункте 2 постановления изложить в редакции, согласно приложению к настоящему постановлению.</w:t>
      </w:r>
      <w:r>
        <w:rPr>
          <w:rFonts w:ascii="PT Astra Serif" w:hAnsi="PT Astra Serif" w:cs="PT Astra Serif"/>
          <w:color w:val="auto"/>
          <w:sz w:val="27"/>
          <w:szCs w:val="27"/>
          <w:highlight w:val="none"/>
        </w:rPr>
      </w:r>
      <w:r>
        <w:rPr>
          <w:rFonts w:ascii="PT Astra Serif" w:hAnsi="PT Astra Serif" w:cs="PT Astra Serif"/>
          <w:color w:val="auto"/>
          <w:sz w:val="27"/>
          <w:szCs w:val="27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2. 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Контроль за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исполнением настоящего постановления возложить </w:t>
        <w:br/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на заместителя Губернатора Белгородской области – министра образования Бе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лгородской области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Милёхина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А.В.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  <w:lang w:val="ru" w:eastAsia="ru-RU"/>
        </w:rPr>
        <w:t xml:space="preserve">3. Настоящее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постановление вступает в силу со дня его официального опубликования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и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распространяется на правоотношения, возникшие с 1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января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</w:t>
        <w:br/>
        <w:t xml:space="preserve">2026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года.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tbl>
      <w:tblPr>
        <w:tblW w:w="9747" w:type="dxa"/>
        <w:tblInd w:w="89" w:type="dxa"/>
        <w:tblLook w:val="04A0" w:firstRow="1" w:lastRow="0" w:firstColumn="1" w:lastColumn="0" w:noHBand="0" w:noVBand="1"/>
      </w:tblPr>
      <w:tblGrid>
        <w:gridCol w:w="3011"/>
        <w:gridCol w:w="6736"/>
      </w:tblGrid>
      <w:tr>
        <w:tblPrEx/>
        <w:trPr>
          <w:trHeight w:val="580"/>
        </w:trPr>
        <w:tc>
          <w:tcPr>
            <w:shd w:val="clear" w:color="auto" w:fill="auto"/>
            <w:tcW w:w="3011" w:type="dxa"/>
            <w:textDirection w:val="lrTb"/>
            <w:noWrap w:val="false"/>
          </w:tcPr>
          <w:p>
            <w:pPr>
              <w:ind w:left="-216"/>
              <w:jc w:val="center"/>
              <w:spacing w:after="0" w:line="240" w:lineRule="auto"/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7"/>
                <w:szCs w:val="27"/>
              </w:rPr>
              <w:t xml:space="preserve">Губернатор 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</w:p>
          <w:p>
            <w:pPr>
              <w:ind w:left="-231"/>
              <w:jc w:val="center"/>
              <w:spacing w:after="0" w:line="240" w:lineRule="auto"/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7"/>
                <w:szCs w:val="27"/>
              </w:rPr>
              <w:t xml:space="preserve">Белгородской области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</w:p>
        </w:tc>
        <w:tc>
          <w:tcPr>
            <w:shd w:val="clear" w:color="auto" w:fill="auto"/>
            <w:tcW w:w="67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</w:p>
          <w:p>
            <w:pPr>
              <w:jc w:val="right"/>
              <w:spacing w:after="0" w:line="240" w:lineRule="auto"/>
              <w:tabs>
                <w:tab w:val="left" w:pos="5420" w:leader="none"/>
              </w:tabs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7"/>
                <w:szCs w:val="27"/>
              </w:rPr>
              <w:t xml:space="preserve">В.В. Гладков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7"/>
                <w:szCs w:val="27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p>
      <w:pPr>
        <w:shd w:val="nil" w:color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  <w:br w:type="page" w:clear="all"/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tbl>
      <w:tblPr>
        <w:tblW w:w="9808" w:type="dxa"/>
        <w:tblInd w:w="89" w:type="dxa"/>
        <w:tblLook w:val="0600" w:firstRow="0" w:lastRow="0" w:firstColumn="0" w:lastColumn="0" w:noHBand="1" w:noVBand="1"/>
      </w:tblPr>
      <w:tblGrid>
        <w:gridCol w:w="19"/>
        <w:gridCol w:w="3011"/>
        <w:gridCol w:w="2310"/>
        <w:gridCol w:w="4426"/>
        <w:gridCol w:w="42"/>
      </w:tblGrid>
      <w:tr>
        <w:tblPrEx/>
        <w:trPr>
          <w:jc w:val="center"/>
        </w:trPr>
        <w:tc>
          <w:tcPr>
            <w:gridSpan w:val="3"/>
            <w:shd w:val="clear" w:color="ffffff" w:fill="ffffff"/>
            <w:tcW w:w="5340" w:type="dxa"/>
            <w:textDirection w:val="lrTb"/>
            <w:noWrap w:val="false"/>
          </w:tcPr>
          <w:p>
            <w:pPr>
              <w:pageBreakBefore/>
              <w:spacing w:after="0" w:line="240" w:lineRule="auto"/>
              <w:widowControl w:val="off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lang w:eastAsia="ru-RU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gridSpan w:val="2"/>
            <w:shd w:val="clear" w:color="ffffff" w:fill="ffffff"/>
            <w:tcW w:w="44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highlight w:val="white"/>
                <w:lang w:eastAsia="ru-RU"/>
              </w:rPr>
              <w:t xml:space="preserve">Приложение</w:t>
            </w: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highlight w:val="white"/>
                <w:lang w:eastAsia="ru-RU"/>
              </w:rPr>
              <w:t xml:space="preserve">к постановлению Правительства</w:t>
            </w: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highlight w:val="white"/>
                <w:lang w:eastAsia="ru-RU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lang w:eastAsia="ru-RU"/>
              </w:rPr>
              <w:t xml:space="preserve">Белгородской области</w:t>
            </w:r>
            <w:r>
              <w:rPr>
                <w:rFonts w:ascii="PT Astra Serif" w:hAnsi="PT Astra Serif" w:cs="PT Astra Serif"/>
                <w:b/>
                <w:sz w:val="28"/>
                <w:szCs w:val="28"/>
              </w:rPr>
            </w:r>
            <w:r>
              <w:rPr>
                <w:rFonts w:ascii="PT Astra Serif" w:hAnsi="PT Astra Serif" w:cs="PT Astra Serif"/>
                <w:b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lang w:eastAsia="ru-RU"/>
              </w:rPr>
              <w:t xml:space="preserve">от ________________ 2026 г.</w:t>
            </w:r>
            <w:r>
              <w:rPr>
                <w:rFonts w:ascii="PT Astra Serif" w:hAnsi="PT Astra Serif" w:cs="PT Astra Serif"/>
                <w:b/>
                <w:sz w:val="28"/>
                <w:szCs w:val="28"/>
              </w:rPr>
            </w:r>
            <w:r>
              <w:rPr>
                <w:rFonts w:ascii="PT Astra Serif" w:hAnsi="PT Astra Serif" w:cs="PT Astra Serif"/>
                <w:b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lang w:eastAsia="ru-RU"/>
              </w:rPr>
              <w:t xml:space="preserve">№ __________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val="en-US" w:eastAsia="ru-RU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val="en-US" w:eastAsia="ru-RU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left="0" w:right="0" w:firstLine="0"/>
        <w:jc w:val="center"/>
        <w:spacing w:after="0" w:line="240" w:lineRule="auto"/>
        <w:rPr>
          <w:rFonts w:ascii="PT Astra Serif" w:hAnsi="PT Astra Serif" w:eastAsia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Порядок 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</w:r>
    </w:p>
    <w:p>
      <w:pPr>
        <w:ind w:left="0" w:right="0" w:firstLine="0"/>
        <w:jc w:val="center"/>
        <w:spacing w:after="0" w:line="240" w:lineRule="auto"/>
        <w:rPr>
          <w:rFonts w:ascii="PT Astra Serif" w:hAnsi="PT Astra Serif" w:cs="PT Astra Serif"/>
          <w:b/>
          <w:bCs/>
          <w:color w:val="auto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предоставления единовременной компенсационной выплаты работникам культуры, прибывшим (переехавшим) на работу в сельские населенные пункты либо городские населенные пункты с числом жител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ей до 50 тысяч человек, расположенные на территории Белгородской области</w:t>
      </w:r>
      <w:r>
        <w:rPr>
          <w:rFonts w:ascii="PT Astra Serif" w:hAnsi="PT Astra Serif" w:cs="PT Astra Serif"/>
          <w:b/>
          <w:bCs/>
          <w:color w:val="auto"/>
          <w:sz w:val="26"/>
          <w:szCs w:val="26"/>
          <w:highlight w:val="none"/>
        </w:rPr>
      </w:r>
      <w:r>
        <w:rPr>
          <w:rFonts w:ascii="PT Astra Serif" w:hAnsi="PT Astra Serif" w:cs="PT Astra Serif"/>
          <w:b/>
          <w:bCs/>
          <w:color w:val="auto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 w:eastAsiaTheme="minorEastAsia"/>
          <w:color w:val="auto"/>
          <w:sz w:val="26"/>
          <w:szCs w:val="26"/>
          <w:highlight w:val="none"/>
          <w:lang w:eastAsia="ru-RU"/>
        </w:rPr>
      </w:pPr>
      <w:r>
        <w:rPr>
          <w:rFonts w:ascii="PT Astra Serif" w:hAnsi="PT Astra Serif" w:eastAsia="PT Astra Serif" w:cs="PT Astra Serif" w:eastAsiaTheme="minorEastAsia"/>
          <w:bCs/>
          <w:color w:val="auto"/>
          <w:sz w:val="26"/>
          <w:szCs w:val="26"/>
          <w:highlight w:val="none"/>
          <w:shd w:val="clear" w:color="auto" w:fill="ffffff"/>
          <w:lang w:eastAsia="ru-RU"/>
        </w:rPr>
      </w:r>
      <w:r>
        <w:rPr>
          <w:rFonts w:ascii="PT Astra Serif" w:hAnsi="PT Astra Serif" w:cs="PT Astra Serif" w:eastAsiaTheme="minorEastAsia"/>
          <w:color w:val="auto"/>
          <w:sz w:val="26"/>
          <w:szCs w:val="26"/>
          <w:highlight w:val="none"/>
          <w:lang w:eastAsia="ru-RU"/>
        </w:rPr>
      </w:r>
      <w:r>
        <w:rPr>
          <w:rFonts w:ascii="PT Astra Serif" w:hAnsi="PT Astra Serif" w:cs="PT Astra Serif" w:eastAsiaTheme="minorEastAsia"/>
          <w:color w:val="auto"/>
          <w:sz w:val="26"/>
          <w:szCs w:val="26"/>
          <w:highlight w:val="none"/>
          <w:lang w:eastAsia="ru-RU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</w:rPr>
        <w:t xml:space="preserve">1. Общие положения</w:t>
      </w: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  <w:highlight w:val="none"/>
        </w:rPr>
      </w:r>
    </w:p>
    <w:p>
      <w:pPr>
        <w:pStyle w:val="719"/>
        <w:jc w:val="both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  <w:highlight w:val="none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1.1. Порядок предоставления единовременной компенсационной выплаты работникам культуры, прибывшим (переехавшим) на работу в сельские населенные пункты либо городские населенные пункты с числом жителей до 50 тысяч человек, расположенные на территории Белгор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одской области (далее - Порядок), определяет цели, критерии и условия предоставления единовременной компенсационной выплаты работникам культуры, прибывшим (переехавших) на работу в сельские населенные пункты либо городские населенные пункты с числом жителе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й </w:t>
        <w:br/>
        <w:t xml:space="preserve">до 50 тысяч человек, расположенные на территории Белгородской области, </w:t>
        <w:br/>
        <w:t xml:space="preserve">и заключившим трудовой договор с организацией культуры Белгородской области (далее - единовременная компенсационная выплата).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2. Целью предоставления единовременной компенсационной выплаты является поддержка работников отрасли культуры, прибывших (переехавших) </w:t>
        <w:br/>
        <w:t xml:space="preserve">на работу в сельские населенные пункты либо городские населенные пункты </w:t>
        <w:br/>
        <w:t xml:space="preserve">с числом жителей до 50 тысяч человек, расположе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нные на территории Белгородской области (далее - работники культуры).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1.3. В Порядке используются следующие понятия и определения: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- программа «Земский работник культуры» - мероприятия по осуществлению субъектами Российской Федерации единовременных компенсационных выплат работникам культуры, прибывшим (переехавшим) на работу в сельские населенные пункты, либо рабочие поселки, либо пос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ел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ки городского типа, либо города </w:t>
        <w:br/>
        <w:t xml:space="preserve">с населением до 50 тысяч человек, расположенные на территориях субъектов Российской Федерации, в целях восполнения вакантных должностей работников культуры, при замещении которых предоставляются единовременные компенсационн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ые выплаты;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- работник культуры - гражданин Российской Федерации, имеющий высшее образование или среднее профессиональное образование, прибывший (переехавший) на работу в сельский населенный пункт либо городской населенный пункт с числом жителей до 50 тысяч человек, р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асположенный на территории Белгородской области, </w:t>
        <w:br/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и по итогам конкурсного отбора работников культуры на получение единовременной компенсационной выплаты заключивший трудовой договор с организацией культуры на условиях полного рабочего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дня, установленного в соответствии с трудовым законодательством Российской Федерации, и выполнения трудовой функции </w:t>
        <w:br/>
        <w:t xml:space="preserve">на должности, включенной в перечень вакантных должностей работников культуры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Б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л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г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р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д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к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й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б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л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и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(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д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л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–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р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у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д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в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й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д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г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в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р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)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,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а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 также заключивший договор </w:t>
        <w:br/>
        <w:t xml:space="preserve">в соответствии с </w:t>
      </w:r>
      <w:hyperlink r:id="rId11" w:tooltip="https://garant.belregion.ru/#/document/411406993/entry/1118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пунктом 1.8 раздела 1</w:t>
        </w:r>
      </w:hyperlink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Порядка;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- единовременная компенсационная выплата - денежная выплата в размере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1000000 (один миллион) рублей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ра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ботнику культуры,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прибывшему (переехавшему) </w:t>
        <w:br/>
        <w:t xml:space="preserve">на работу в сельский населенный пункт либо городской населенный пункт с числом жителей до 50 тысяч человек, р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асположенный на территории Белгородской области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, которая выплачивается однократно;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- перечень вакантных должностей работников культуры Бе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лг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ородской </w:t>
        <w:br/>
        <w:t xml:space="preserve">области - перечень вакантных должностей работников культуры в организациях культуры, подведомственных министерству культуры Белгородской области </w:t>
        <w:br/>
        <w:t xml:space="preserve">(далее – министерство) или органу местного самоуправления Белгородской области, </w:t>
        <w:br/>
        <w:t xml:space="preserve">в том числе в их ст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р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уктурных и обособленных подразделениях, сформированный </w:t>
        <w:br/>
        <w:t xml:space="preserve">на основании Единого квалификационного справочника должностей руководителей, специалистов и служащих (разделы «Квалификационные характеристики должностей работников культуры, искусства и кинематографи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и» и «Квалификационные характеристики должностей работников образования»),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strike w:val="0"/>
          <w:color w:val="000000" w:themeColor="text1"/>
          <w:sz w:val="26"/>
          <w:szCs w:val="26"/>
          <w:highlight w:val="white"/>
        </w:rPr>
        <w:t xml:space="preserve">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использованием утвержденных профессиональных квалификационных групп и критериев отнесения профессий рабочих и должностей служащих к профессиональным группам </w:t>
        <w:br/>
        <w:t xml:space="preserve">в государственных и муниципальных учреждениях, а также реес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тра профессиональных стандартов (перечня видов профессиональной деятельности). </w:t>
        <w:br/>
        <w:t xml:space="preserve">В перечень вакантных должностей работников культуры Белгородской области включаются вакантные должности работников культуры с одной полной штатной единицей по каждой та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кой должности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;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- организация культуры - организации культуры, а также образовательные организации дополнительного образования детей со специальными наименованиями «детская школа искусств», «детская музыкальная школа», «детская хоровая школа», «детская художественная школ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а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», «детская хореографическая школа», «детская театральная школа», «детская цирковая школа», «детская школа художественных ремесел» и профессиональные образовательные организации в сфере культуры </w:t>
        <w:br/>
        <w:t xml:space="preserve">и искусств, в том числе являющиеся их структурными и обособл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енными подразделениями, учредителями которых являются министерство или органы местного самоуправления Белгородской области.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.4. Предоставление единовременной компенсационной выплаты осуществляется в пределах бюджетных ассигнований, предусмотренных в законе Белгородской области об областном бюджете на соответствующий финансовый год </w:t>
        <w:br/>
        <w:t xml:space="preserve">и на плановый период, и лимитов бюджетных обяз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ательств, утвержденных </w:t>
        <w:br/>
        <w:t xml:space="preserve">в установленном порядке министерству на цели, предусмо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тренные </w:t>
      </w:r>
      <w:hyperlink r:id="rId12" w:tooltip="https://garant.belregion.ru/#/document/411406993/entry/1112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пунктом 1.2 раздела 1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Порядка, по результатам конкурсного отбора.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1.5. Министерство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ежегодно не позднее 30 января текущего финансового года на основании информации, представленной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организациями культуры, подведомственных министерству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 и органами местного самоуправления Белгородской области, формирует перечень вакантных должностей работников культуры Белгородской области, при замещении которых п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редоставляется единовременная компенсационная выплата, на очередной финансовый год, сформированный исходя из потребности Белгородской области в восполнении вакантных должностей работников культуры.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Перечень вакантных должностей работников культуры Белгородской области утверждается приказом министерства и размещается на официальном сайте министерства в сети Интернет по адре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су: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kult.belregion.ru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в разделе «программа «Земский работник культуры».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  <w:highlight w:val="whit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6. Министерство вправе принимать решение о предоставлении работнику культуры единовременной компенсационной выплаты при его трудоустройстве </w:t>
        <w:br/>
        <w:t xml:space="preserve">на работу в организацию культуры, расположенную в месте его проживания </w:t>
        <w:br/>
        <w:t xml:space="preserve">(в сельском населенном пункте либо городско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м населенном пункте с населением </w:t>
        <w:br/>
        <w:t xml:space="preserve">до 50 тысяч человек),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в год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завершения обучения в образовательной организации высшего образования или профессиональной образовательной организации.</w:t>
      </w:r>
      <w:r>
        <w:rPr>
          <w:rFonts w:ascii="PT Astra Serif" w:hAnsi="PT Astra Serif" w:cs="PT Astra Serif"/>
          <w:sz w:val="26"/>
          <w:szCs w:val="26"/>
          <w:highlight w:val="white"/>
        </w:rPr>
      </w:r>
      <w:r>
        <w:rPr>
          <w:rFonts w:ascii="PT Astra Serif" w:hAnsi="PT Astra Serif" w:cs="PT Astra Serif"/>
          <w:sz w:val="26"/>
          <w:szCs w:val="26"/>
          <w:highlight w:val="whit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  <w:highlight w:val="whit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1.7. Единовременная компенсационная выплата работникам культуры предоставляется после заключения работником культуры с министерством </w:t>
        <w:br/>
        <w:t xml:space="preserve">и организацией культуры договора о предоставлении единовременной компенсационной выплаты работнику культуры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(далее - трехсторонний договор) </w:t>
        <w:br/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по форме согласно </w:t>
      </w:r>
      <w:hyperlink r:id="rId13" w:tooltip="https://garant.belregion.ru/#/document/411406993/entry/11000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highlight w:val="white"/>
            <w:u w:val="none"/>
          </w:rPr>
          <w:t xml:space="preserve">приложению № 1</w:t>
        </w:r>
      </w:hyperlink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к Порядку.</w:t>
      </w:r>
      <w:r>
        <w:rPr>
          <w:rFonts w:ascii="PT Astra Serif" w:hAnsi="PT Astra Serif" w:cs="PT Astra Serif"/>
          <w:sz w:val="26"/>
          <w:szCs w:val="26"/>
          <w:highlight w:val="white"/>
        </w:rPr>
      </w:r>
      <w:r>
        <w:rPr>
          <w:rFonts w:ascii="PT Astra Serif" w:hAnsi="PT Astra Serif" w:cs="PT Astra Serif"/>
          <w:sz w:val="26"/>
          <w:szCs w:val="26"/>
          <w:highlight w:val="whit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1.8. Работник культуры в соответствии с трехсторонним договором принимает следующие обязательства: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1.8.1. Исполнять трудовые обязанности в течение 5 лет со дня заключения трудового договора по должности в соответствии с трудовым договором, в том числе при условии продления трудовог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о договора на период неисполнения трудовой функции в полном объеме (кроме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времени отдыха, предусмотренного </w:t>
      </w:r>
      <w:hyperlink r:id="rId14" w:tooltip="https://garant.belregion.ru/#/document/12125268/entry/106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статьей </w:t>
        </w:r>
        <w:r>
          <w:rPr>
            <w:rStyle w:val="896"/>
            <w:rFonts w:ascii="PT Astra Serif" w:hAnsi="PT Astra Serif" w:eastAsia="PT Astra Serif" w:cs="PT Astra Serif"/>
            <w:strike/>
            <w:color w:val="000000" w:themeColor="text1"/>
            <w:sz w:val="26"/>
            <w:szCs w:val="26"/>
            <w:highlight w:val="yellow"/>
            <w:u w:val="none"/>
          </w:rPr>
        </w:r>
      </w:hyperlink>
      <w:r/>
      <w:hyperlink r:id="rId15" w:tooltip="https://garant.belregion.ru/#/document/12125268/entry/107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br/>
          <w:t xml:space="preserve">107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Трудового кодекса Российской Федерации, за исключением случаев, предусмотренных</w:t>
      </w:r>
      <w:hyperlink r:id="rId16" w:tooltip="https://garant.belregion.ru/#/document/12125268/entry/255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 статьями 255 - 257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Трудового ко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декса Российской Федерации).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1.8.2. В случае неисполнения обязательства, предусмотренного</w:t>
      </w:r>
      <w:hyperlink r:id="rId17" w:tooltip="https://garant.belregion.ru/#/document/411406993/entry/11191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 подпунктом 1.8.1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настоящего пункта, возвратить в бюджет Белгородской области в полном объеме единовременную компенсационную выплату при расторжении трудового договора (за исключением случаев прекращения трудового договора по основаниям, предусмотренным </w:t>
      </w:r>
      <w:hyperlink r:id="rId18" w:tooltip="https://garant.belregion.ru/#/document/12125268/entry/778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пунктом 8 части первой статьи 77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и </w:t>
      </w:r>
      <w:hyperlink r:id="rId19" w:tooltip="https://garant.belregion.ru/#/document/12125268/entry/835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пунктами 5 - 7 части первой статьи 83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Трудового кодекса Российской Федерации).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1.8.3. В случае частичного неисполнения обязательства, предусмотренного </w:t>
      </w:r>
      <w:hyperlink r:id="rId20" w:tooltip="https://garant.belregion.ru/#/document/411406993/entry/11191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подпунктом 1.8.1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настоящего пункта, а также в случае перевода на другую должность, не входящую в перечень вакантных долж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ностей работников культуры Белгородской области, или поступления на обучение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по дополнительным профессиональным программам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возвратить в бюджет Белгородск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й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области часть единовременной компенсационной выплаты, рассчитанную пропорционально неотработанному периоду со дня прекращения трудового до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говора до истечении </w:t>
        <w:br/>
        <w:t xml:space="preserve">5-летнего срока (за исключением случаев прекращения трудового договора </w:t>
        <w:br/>
        <w:t xml:space="preserve">по основаниям, предусмот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ренным </w:t>
      </w:r>
      <w:hyperlink r:id="rId21" w:tooltip="https://garant.belregion.ru/#/document/12125268/entry/778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пунктом 8 части первой статьи 77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и </w:t>
      </w:r>
      <w:hyperlink r:id="rId22" w:tooltip="https://garant.belregion.ru/#/document/12125268/entry/835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пунктами 5 - 7 части первой статьи 83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Трудового кодекса Российской Федерации).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1.8.4. Возвратить в доход бюджета Белгородской области часть единовременной компенсационной выплаты, рассчитанную пропорционально неотработанному периоду со дня прекращения трудового договора, в случае увольнения в связи с призывом на военную службу (в соо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тветствии с </w:t>
      </w:r>
      <w:hyperlink r:id="rId23" w:tooltip="https://garant.belregion.ru/#/document/12125268/entry/831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пунктом 1 части первой статьи 83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Трудового кодекса Российской Федерации) или продлить </w:t>
        <w:br/>
        <w:t xml:space="preserve">(по выбору работника) срок действия трудового договора на период неисполнения функциональных обязанностей.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1.9. Право на получение единовременной компенсационной выплаты предоставляется работникам культуры однократно.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1.10.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При определении права работника культуры на получение единовременной компенсационной выплаты одновременно учитываются следующие требования к работнику культуры: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- наличие гражданства Российской Федерации;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- наличие среднего профессионального или высшего образования, отвечающего квалификационным требованиям, указанным в квалификационных справочниках, </w:t>
        <w:br/>
        <w:t xml:space="preserve">и (или) профессиональному стандарту по должностям, относящимся к работникам культуры;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</w:pP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- 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о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т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с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у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т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с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т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в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и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е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 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в месте постоянного проживания 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(населенные пункты одного муниципального образования) 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аналогичных вакансий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  <w:t xml:space="preserve">;</w:t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</w:r>
      <w:r>
        <w:rPr>
          <w:rFonts w:ascii="PT Astra Serif" w:hAnsi="PT Astra Serif" w:cs="PT Astra Serif"/>
          <w:b w:val="0"/>
          <w:bCs w:val="0"/>
          <w:sz w:val="26"/>
          <w:szCs w:val="26"/>
          <w:highlight w:val="whit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b w:val="0"/>
          <w:bCs w:val="0"/>
          <w:color w:val="000000" w:themeColor="text1"/>
          <w:sz w:val="26"/>
          <w:szCs w:val="26"/>
          <w:highlight w:val="white"/>
          <w14:ligatures w14:val="none"/>
        </w:rPr>
      </w:pP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- 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п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роживание за пределами населенного пункта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, на территории которого осуществляет деятельность организация культуры, вакантная должность в которой включена в перечень 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вакантных должностей работников культуры Белгородской области, при замещении которых предоставляются единовременные компенсационные выплаты либо прибытие в данный населенный пункт в год проведения конкурсного отбора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.</w:t>
      </w:r>
      <w:r>
        <w:rPr>
          <w:rFonts w:ascii="PT Astra Serif" w:hAnsi="PT Astra Serif" w:cs="PT Astra Serif"/>
          <w:b w:val="0"/>
          <w:bCs w:val="0"/>
          <w:color w:val="000000" w:themeColor="text1"/>
          <w:sz w:val="26"/>
          <w:szCs w:val="26"/>
          <w:highlight w:val="white"/>
          <w14:ligatures w14:val="none"/>
        </w:rPr>
      </w:r>
      <w:r>
        <w:rPr>
          <w:rFonts w:ascii="PT Astra Serif" w:hAnsi="PT Astra Serif" w:cs="PT Astra Serif"/>
          <w:b w:val="0"/>
          <w:bCs w:val="0"/>
          <w:color w:val="000000" w:themeColor="text1"/>
          <w:sz w:val="26"/>
          <w:szCs w:val="26"/>
          <w:highlight w:val="white"/>
          <w14:ligatures w14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1.11. Перечень и численность населения сельских населенных пунктов либо городских населенных пунктов Белгородской области определяются в соответствии </w:t>
        <w:br/>
        <w:t xml:space="preserve">с </w:t>
      </w:r>
      <w:hyperlink r:id="rId24" w:tooltip="https://garant.belregion.ru/#/document/26310996/entry/0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законом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Белгородской области от 15 декабря 2008 года № 248 </w:t>
        <w:br/>
        <w:t xml:space="preserve">«Об административно-территориальном устройстве Белгородской области», </w:t>
      </w:r>
      <w:hyperlink r:id="rId25" w:tooltip="https://garant.belregion.ru/#/document/26314036/entry/0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постановлением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Белгородской областной Думы от 8 ноября 2007 года № П/21-21-4 «О перечнях населе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нных пунктов Белгородской области», официальной информацией Территориального органа Федеральной службы государственной статистики </w:t>
        <w:br/>
        <w:t xml:space="preserve">по Белгородской области.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</w:p>
    <w:p>
      <w:pPr>
        <w:pStyle w:val="71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</w:rPr>
        <w:t xml:space="preserve">2. Порядок проведения конкурсного отбора и заключения договора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</w:p>
    <w:p>
      <w:pPr>
        <w:pStyle w:val="71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2.1. Для участия в конкурсном отборе работник культуры, претендующий на получение единовременной компенсационной выплаты, подает на имя министра культуры Белгородской области заявление по форме соглас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но </w:t>
      </w:r>
      <w:hyperlink r:id="rId26" w:tooltip="https://garant.belregion.ru/#/document/411406993/entry/12000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highlight w:val="white"/>
            <w:u w:val="none"/>
          </w:rPr>
          <w:t xml:space="preserve">приложению № 2</w:t>
        </w:r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highlight w:val="white"/>
            <w:u w:val="none"/>
          </w:rPr>
          <w:t xml:space="preserve">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к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Порядку с приложением следующих документов: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- паспорт гражданина Российской Федерации;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- документ, подтверждающий изменение фамилии (имени, отчества), </w:t>
        <w:br/>
        <w:t xml:space="preserve">при необходимости подтверждения соответствующего изменения;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- документ об образовании и (или) квалификации;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- свидетельство о постановке на учет в налоговом органе;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- документ, подтверждающий регистрацию в системе индивидуального (персонифицированного) учета и содержащий сведения о страховом номере индивидуального лицевого счета;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- сведения о трудовой деятельности (копию трудовой книжки (при наличии), заверенную работодателем);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sz w:val="26"/>
          <w:szCs w:val="26"/>
          <w:highlight w:val="white"/>
        </w:rPr>
      </w:pP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- письменное </w:t>
      </w:r>
      <w:hyperlink w:tooltip="Согласие на обработку персональных данных" w:anchor="P362" w:history="1">
        <w:r>
          <w:rPr>
            <w:rFonts w:ascii="PT Astra Serif" w:hAnsi="PT Astra Serif" w:eastAsia="PT Astra Serif" w:cs="PT Astra Serif"/>
            <w:color w:val="000000" w:themeColor="text1"/>
            <w:sz w:val="26"/>
            <w:szCs w:val="26"/>
            <w:highlight w:val="white"/>
          </w:rPr>
          <w:t xml:space="preserve">согласие</w:t>
        </w:r>
      </w:hyperlink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 на обработку персональных данных по форме согласно 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приложению № 3 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к Порядку;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white"/>
        </w:rPr>
        <w:t xml:space="preserve">- письменное согласие 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white"/>
          <w:lang w:val="ru-RU"/>
        </w:rPr>
        <w:t xml:space="preserve">о готовности к 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white"/>
          <w:lang w:val="ru-RU"/>
        </w:rPr>
        <w:t xml:space="preserve">переезду </w:t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white"/>
        </w:rPr>
        <w:t xml:space="preserve">на работу в сельские населенные пункты либо городские населенные пункты с числом жител</w:t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white"/>
        </w:rPr>
        <w:t xml:space="preserve">ей </w:t>
        <w:br/>
        <w:t xml:space="preserve">до 50 тысяч человек, расположенные на территории Белгородской области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white"/>
          <w:lang w:val="ru-RU"/>
        </w:rPr>
        <w:t xml:space="preserve"> </w:t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white"/>
        </w:rPr>
        <w:t xml:space="preserve">по форме согласно </w:t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white"/>
        </w:rPr>
        <w:t xml:space="preserve">приложению № 4</w:t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  <w:highlight w:val="white"/>
        </w:rPr>
        <w:t xml:space="preserve"> к Порядку либо подтверждение факта проживания </w:t>
        <w:br/>
        <w:t xml:space="preserve">в данном населенном пункте в году пров</w:t>
      </w:r>
      <w:r>
        <w:rPr>
          <w:rFonts w:ascii="PT Astra Serif" w:hAnsi="PT Astra Serif" w:eastAsia="PT Astra Serif" w:cs="PT Astra Serif"/>
          <w:b w:val="0"/>
          <w:bCs w:val="0"/>
          <w:sz w:val="26"/>
          <w:szCs w:val="26"/>
        </w:rPr>
        <w:t xml:space="preserve">едения конкурсного отбора;</w:t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b w:val="0"/>
          <w:bCs w:val="0"/>
          <w:sz w:val="27"/>
          <w:szCs w:val="27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  <w:lang w:val="ru-RU"/>
        </w:rPr>
        <w:t xml:space="preserve">- документ, подтверждающий участие в специальной военной операции либо документ, подтверждающий родство с участником 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  <w:lang w:val="ru-RU"/>
        </w:rPr>
        <w:t xml:space="preserve">специальной военной операции (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супруг (супруга),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дети (один или оба родителя, которых являются участниками 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  <w:lang w:val="ru-RU"/>
        </w:rPr>
        <w:t xml:space="preserve">специальной военной операции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),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родители участника 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  <w:lang w:val="ru-RU"/>
        </w:rPr>
        <w:t xml:space="preserve">специальной военной операции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)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  <w:lang w:val="ru-RU"/>
        </w:rPr>
        <w:t xml:space="preserve">;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- реквизиты лицевого счета, открытого в кредитной организации, расположенной на территории Российской Федерации;</w:t>
      </w:r>
      <w:r>
        <w:rPr>
          <w:rFonts w:ascii="PT Astra Serif" w:hAnsi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  <w:t xml:space="preserve">- 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white"/>
        </w:rPr>
        <w:t xml:space="preserve">иные документы по усмотрению работника культуры, подтверждающие уровень его квалификации и профессионального мастерства, а также портфолио </w:t>
        <w:br/>
        <w:t xml:space="preserve">с копиями документов, подтверждающие его профессиональные достижения.</w:t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Документы могут быть представлены как в подлинниках, так и в копиях, заверенных в установленном порядке.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Работник культуры несет ответс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твенность за достоверность сведений, указанных в заявлении на участие в конкурсном отборе о предоставлении единовременной компенсационной выплаты.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Министерство осуществляет регистрацию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представленных документов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  <w:t xml:space="preserve"> </w:t>
        <w:br/>
        <w:t xml:space="preserve">в</w:t>
      </w:r>
      <w:r>
        <w:rPr>
          <w:rFonts w:ascii="PT Astra Serif" w:hAnsi="PT Astra Serif" w:eastAsia="PT Astra Serif" w:cs="PT Astra Serif"/>
          <w:bCs/>
          <w:sz w:val="26"/>
          <w:szCs w:val="26"/>
          <w:highlight w:val="white"/>
        </w:rPr>
        <w:t xml:space="preserve"> </w:t>
      </w:r>
      <w:r>
        <w:rPr>
          <w:rFonts w:hint="eastAsia" w:ascii="PT Astra Serif" w:hAnsi="PT Astra Serif" w:eastAsia="PT Astra Serif" w:cs="PT Astra Serif"/>
          <w:bCs/>
          <w:sz w:val="26"/>
          <w:szCs w:val="26"/>
          <w:highlight w:val="white"/>
        </w:rPr>
        <w:t xml:space="preserve">журнале</w:t>
      </w:r>
      <w:r>
        <w:rPr>
          <w:rFonts w:ascii="PT Astra Serif" w:hAnsi="PT Astra Serif" w:eastAsia="PT Astra Serif" w:cs="PT Astra Serif"/>
          <w:bCs/>
          <w:sz w:val="26"/>
          <w:szCs w:val="26"/>
          <w:highlight w:val="white"/>
        </w:rPr>
        <w:t xml:space="preserve"> </w:t>
      </w:r>
      <w:r>
        <w:rPr>
          <w:rFonts w:hint="eastAsia" w:ascii="PT Astra Serif" w:hAnsi="PT Astra Serif" w:eastAsia="PT Astra Serif" w:cs="PT Astra Serif"/>
          <w:bCs/>
          <w:sz w:val="26"/>
          <w:szCs w:val="26"/>
          <w:highlight w:val="white"/>
        </w:rPr>
        <w:t xml:space="preserve">регистрации</w:t>
      </w:r>
      <w:r>
        <w:rPr>
          <w:rFonts w:ascii="PT Astra Serif" w:hAnsi="PT Astra Serif" w:eastAsia="PT Astra Serif" w:cs="PT Astra Serif"/>
          <w:bCs/>
          <w:sz w:val="26"/>
          <w:szCs w:val="26"/>
          <w:highlight w:val="white"/>
        </w:rPr>
        <w:t xml:space="preserve"> </w:t>
      </w:r>
      <w:r>
        <w:rPr>
          <w:rFonts w:hint="eastAsia" w:ascii="PT Astra Serif" w:hAnsi="PT Astra Serif" w:eastAsia="PT Astra Serif" w:cs="PT Astra Serif"/>
          <w:bCs/>
          <w:sz w:val="26"/>
          <w:szCs w:val="26"/>
          <w:highlight w:val="white"/>
        </w:rPr>
        <w:t xml:space="preserve">документов</w:t>
      </w:r>
      <w:r>
        <w:rPr>
          <w:rFonts w:hint="eastAsia" w:ascii="PT Astra Serif" w:hAnsi="PT Astra Serif" w:eastAsia="PT Astra Serif" w:cs="PT Astra Serif"/>
          <w:bCs/>
          <w:sz w:val="26"/>
          <w:szCs w:val="26"/>
          <w:highlight w:val="white"/>
        </w:rPr>
        <w:t xml:space="preserve"> в срок с 15 апреля по 15 июля года проведения конкурсного отбора. Срок приема документов продлевается по решению министерства в случае отсутствия необходимого количества претендентов, </w:t>
        <w:br/>
        <w:t xml:space="preserve">но не позднее 1 сентября года проведения конкурсного отбора.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whit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2.2. Для принятия решения о предоставлении единовременной компенсационной выплаты или об отказе в ее предоставлении министерством создается комиссия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(далее – решение комиссии)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.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Состав комиссии и положение о конкурсном отборе работников культуры, имеющих право на получение единовременной компенсационной выплаты утверждаются приказом министерства.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Комиссия состоит из представителей министерства, Белгородской областной организации общероссийского профсоюза работников культуры, иных органов </w:t>
        <w:br/>
        <w:t xml:space="preserve">и организаций.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Решение комиссии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принимается в течение 15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(пятнадцати)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календарных дней после завершения приема документов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и оформляется протоколом, который подписывается председателем и членами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 комиссии.</w:t>
      </w:r>
      <w:r>
        <w:rPr>
          <w:rFonts w:ascii="PT Astra Serif" w:hAnsi="PT Astra Serif" w:cs="PT Astra Serif"/>
          <w:sz w:val="26"/>
          <w:szCs w:val="26"/>
          <w:highlight w:val="none"/>
        </w:rPr>
      </w:r>
      <w:r>
        <w:rPr>
          <w:rFonts w:ascii="PT Astra Serif" w:hAnsi="PT Astra Serif" w:cs="PT Astra Serif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В течение 15 (пятнадцати) календарных дней со дня оформления протокола комиссии приказом министерства утверждается список получателей единовременной компенсационной выплаты. Включенные в список претенденты на право получения единовременной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 компенсационной выплаты в течение 15 (пятнадцати) календарных дней с момента утверждения списка подписывают трудовой договор с организацией культуры.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В течение 15 (пятнадцати) календарных дней необходимо прибыть </w:t>
        <w:br/>
        <w:t xml:space="preserve">по приглашению министерства для заключения трехстороннего договора.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В случае отказа в предоставлении единовременной компенсационной выплаты участнику конкурсного отбора направляется уведомление, в котором указывается основание отказа.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Уведомление о принятом решении комиссии направляется участнику конкурсного отбора по адресу, указанному в заявлении на участие в конкурсном отборе о предоставлении единовременной компенсационной выплаты.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2.3. Основанием для отказа в предоставлении единовременной компенсационной выплаты является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наименьший рейтинг работника культуры </w:t>
        <w:br/>
        <w:t xml:space="preserve">по критериям конкурсного отбора, установленными в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положении о конкурсном отборе работников культуры, имеющих право на получение единовременной компенсационной выплат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ы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,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у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в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р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ж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д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н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н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п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р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и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к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з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о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м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м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и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н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и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е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р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в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white"/>
        </w:rPr>
        <w:t xml:space="preserve">.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Решение комиссии об отказе в предоставлении единовременной компенсационной выплаты может быть обжаловано участником конкурсного отбора в судебном порядке.</w:t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2.4. С победителями конкурсного отбора заключается трехсторонний договор.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2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.5. Перечисление единовременной компенсационной выплаты осуществляется с лицевого счета министерства, открытого в министерстве финансов и бюджетной политики Белгородской области, на расчетный счет работника культуры, открытый </w:t>
        <w:br/>
        <w:t xml:space="preserve">в кредитной организации Росси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йс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кой Федерации, в течение 10 (десяти) календарных дней с момента заключения трехстороннего договора, предусмотренного</w:t>
      </w:r>
      <w:hyperlink r:id="rId27" w:tooltip="https://garant.belregion.ru/#/document/411406993/entry/1118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 пунктом 1.7 раздела 1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Порядка.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highlight w:val="none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</w:rPr>
        <w:t xml:space="preserve">3. Возврат единовременной компенсационной выплаты</w:t>
      </w: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3.1.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В случае неисполнения обязательства, предусмотренного</w:t>
      </w:r>
      <w:hyperlink r:id="rId28" w:tooltip="https://garant.belregion.ru/#/document/411406993/entry/11191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 подпунктом 1.8.1 </w:t>
        </w:r>
      </w:hyperlink>
      <w:r>
        <w:rPr>
          <w:rFonts w:ascii="PT Astra Serif" w:hAnsi="PT Astra Serif" w:eastAsia="PT Astra Serif" w:cs="PT Astra Serif"/>
          <w:sz w:val="26"/>
          <w:szCs w:val="26"/>
        </w:rPr>
        <w:t xml:space="preserve">пункта 1.8 раздела 1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П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орядка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,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работник культуры должен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возвратить в бюджет Белгородской области в полном объеме единовременную компенсационную выплату при расторжении трудового договора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.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  <w:t xml:space="preserve">3.2. 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В случае если работник культуры до истечения 5-летнего срока, установленного в </w:t>
      </w:r>
      <w:hyperlink r:id="rId29" w:tooltip="https://garant.belregion.ru/#/document/411406993/entry/11191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подпункте 1.8.1 пункта 1.8 раздела 1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Порядка, изъявит желание осуществить переход на другую должность, не обусловленную трудовым договором, расторгнуть трудовой договор или поступить на обучение по дополнительным профессиональным программам, то он обязан сообщить в организацию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культуры </w:t>
        <w:br/>
        <w:t xml:space="preserve">о своих намерениях в письменной форме не менее чем за 10 (десяти) рабочих до дня подачи заявления об изменении условий трудового договора или его расторжении.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3.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3. В случае прекращения трудового договора работником культуры </w:t>
        <w:br/>
        <w:t xml:space="preserve">с соответствующей организацией культуры до истечения 5-летнего срока </w:t>
        <w:br/>
        <w:t xml:space="preserve">или изменения условий заключенного трудового договора, в том числе в случае увольнения в связи с призывом на военную служб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у (в соответствии с </w:t>
      </w:r>
      <w:hyperlink r:id="rId30" w:tooltip="https://garant.belregion.ru/#/document/12125268/entry/831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пунктом 1 части первой статьи 83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Трудового кодекса Российской Федерации), а также в случае его перевода на другую должность или поступления на обучение по дополнительным профессиональным программам, руководитель организации культуры обязан уведомить об этом министерство не позднее 1 (одн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ого) рабочего дня со дня прекращения, изменения трудового договора с указанием основания его прекращения или изменения условий заключения трудового договора, предоставив: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- копию приказа о расторжении (изменении) трудового договора;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- сведения о трудовой деятельности;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- копию приказа о поступлении (зачислении) работника культуры на обучение по дополнительным профессиональным программам, представленную работником культуры.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Со дня получения информации об изменении трудового договора министерство не позднее 5 (пяти) рабочих дней осуществляет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 расчет суммы единовременной компенсационной выплаты, подлежащей возврату работником культуры и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направляет работнику культуры уведомление с указанием реквизитов для возврата части единовременной компенсационной выплаты.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3.4. Часть единовременной компенсационной выплаты, подлежащая возврату </w:t>
        <w:br/>
        <w:t xml:space="preserve">в доход бюджета Белгородской области, рассчитывается с момента прекращения трудового договора пропорционально не отработанному работником культуры периоду.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3.5. Единовременная компенсационная выплата или ее часть, подлежащая возврату в доход бюджета Белгородской области, перечисляется работником культуры на счет министерства в течение 30 (тридцати) календарных дней с момента прекращения трудового договора.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3.6. В случае невозврата единовременной компенсационной выплаты </w:t>
        <w:br/>
        <w:t xml:space="preserve">или ее части в доход бюджета Белгородской области в течение указанного </w:t>
        <w:br/>
        <w:t xml:space="preserve">в </w:t>
      </w:r>
      <w:hyperlink r:id="rId31" w:tooltip="https://garant.belregion.ru/#/document/411406993/entry/1334" w:history="1">
        <w:r>
          <w:rPr>
            <w:rStyle w:val="896"/>
            <w:rFonts w:ascii="PT Astra Serif" w:hAnsi="PT Astra Serif" w:eastAsia="PT Astra Serif" w:cs="PT Astra Serif"/>
            <w:color w:val="000000" w:themeColor="text1"/>
            <w:sz w:val="26"/>
            <w:szCs w:val="26"/>
            <w:u w:val="none"/>
          </w:rPr>
          <w:t xml:space="preserve">пункте 3.5 раздела 3 </w:t>
        </w:r>
      </w:hyperlink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Порядка срока исполнения требования министерство обеспечивает ее взыскание в судебном порядке.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6"/>
          <w:szCs w:val="26"/>
        </w:rPr>
      </w:pP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3.7. Средства, поступив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шие в доход бюджета Белгородской области от возврата федеральной части единовременной ком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пенсационной выплаты, подлежат возврату министерством в Министерство культуры Российской Федерации в течение 3 (трех) рабочих дней с момента пос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тупления в доход бюджета Белгородской области.</w:t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  <w:r>
        <w:rPr>
          <w:rFonts w:ascii="PT Astra Serif" w:hAnsi="PT Astra Serif" w:cs="PT Astra Serif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tbl>
      <w:tblPr>
        <w:tblW w:w="9747" w:type="dxa"/>
        <w:tblInd w:w="89" w:type="dxa"/>
        <w:tblLook w:val="04A0" w:firstRow="1" w:lastRow="0" w:firstColumn="1" w:lastColumn="0" w:noHBand="0" w:noVBand="1"/>
      </w:tblPr>
      <w:tblGrid>
        <w:gridCol w:w="3011"/>
        <w:gridCol w:w="6736"/>
      </w:tblGrid>
      <w:tr>
        <w:tblPrEx/>
        <w:trPr>
          <w:trHeight w:val="580"/>
        </w:trPr>
        <w:tc>
          <w:tcPr>
            <w:shd w:val="clear" w:color="ffffff" w:fill="ffffff"/>
            <w:tcW w:w="3011" w:type="dxa"/>
            <w:textDirection w:val="lrTb"/>
            <w:noWrap w:val="false"/>
          </w:tcPr>
          <w:p>
            <w:pPr>
              <w:ind w:left="-216"/>
              <w:jc w:val="center"/>
              <w:spacing w:after="0" w:line="240" w:lineRule="auto"/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6"/>
                <w:szCs w:val="26"/>
              </w:rPr>
              <w:t xml:space="preserve">Министр культуры 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</w:p>
          <w:p>
            <w:pPr>
              <w:ind w:left="-231"/>
              <w:jc w:val="center"/>
              <w:spacing w:after="0" w:line="240" w:lineRule="auto"/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6"/>
                <w:szCs w:val="26"/>
              </w:rPr>
              <w:t xml:space="preserve">Белгородской области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</w:p>
        </w:tc>
        <w:tc>
          <w:tcPr>
            <w:shd w:val="clear" w:color="ffffff" w:fill="ffffff"/>
            <w:tcW w:w="67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5420" w:leader="none"/>
              </w:tabs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color w:val="000000" w:themeColor="text1"/>
                <w:sz w:val="26"/>
                <w:szCs w:val="26"/>
              </w:rPr>
              <w:t xml:space="preserve">М.В. Шапошников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color w:val="000000" w:themeColor="text1"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p>
      <w:pPr>
        <w:shd w:val="nil" w:color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  <w:br w:type="page" w:clear="all"/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tbl>
      <w:tblPr>
        <w:tblStyle w:val="894"/>
        <w:tblW w:w="9855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858"/>
        <w:gridCol w:w="4997"/>
      </w:tblGrid>
      <w:tr>
        <w:tblPrEx/>
        <w:trPr>
          <w:jc w:val="center"/>
        </w:trPr>
        <w:tc>
          <w:tcPr>
            <w:tcW w:w="485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  <w:tc>
          <w:tcPr>
            <w:tcW w:w="49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sz w:val="25"/>
                <w:szCs w:val="25"/>
                <w:lang w:eastAsia="ru-RU"/>
              </w:rPr>
              <w:t xml:space="preserve">Приложение № 1</w:t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  <w:lang w:eastAsia="ru-RU"/>
              </w:rPr>
              <w:t xml:space="preserve">к Порядку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предоставления единовременной компенсационной выплаты работникам культуры, прибывшим (переехавшим) на работу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в сельские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либо городские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с числом жителей до 50 тысяч человек, расположенные на территории Белгородской области</w:t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ДОГОВОР №___</w:t>
      </w:r>
      <w:r>
        <w:rPr>
          <w:rFonts w:ascii="PT Astra Serif" w:hAnsi="PT Astra Serif" w:cs="PT Astra Serif"/>
          <w:b/>
          <w:bCs/>
          <w:sz w:val="25"/>
          <w:szCs w:val="25"/>
        </w:rPr>
      </w:r>
      <w:r>
        <w:rPr>
          <w:rFonts w:ascii="PT Astra Serif" w:hAnsi="PT Astra Serif" w:cs="PT Astra Serif"/>
          <w:b/>
          <w:bCs/>
          <w:sz w:val="25"/>
          <w:szCs w:val="25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о предоставлении единовременной компенсационной выплаты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работнику культуры, прибывшему (переехавшему) на работу в сельские населенные пункты либо городские населенные пункты с числом жителей до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50 тысяч человек, расположенные на территории Белгородской области</w:t>
      </w:r>
      <w:r>
        <w:rPr>
          <w:rFonts w:ascii="PT Astra Serif" w:hAnsi="PT Astra Serif" w:cs="PT Astra Serif"/>
          <w:b/>
          <w:bCs/>
          <w:sz w:val="25"/>
          <w:szCs w:val="25"/>
        </w:rPr>
      </w:r>
      <w:r>
        <w:rPr>
          <w:rFonts w:ascii="PT Astra Serif" w:hAnsi="PT Astra Serif" w:cs="PT Astra Serif"/>
          <w:b/>
          <w:bCs/>
          <w:sz w:val="25"/>
          <w:szCs w:val="25"/>
        </w:rPr>
      </w:r>
    </w:p>
    <w:p>
      <w:pPr>
        <w:pStyle w:val="719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1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«___» _______ 20__ г.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719"/>
        <w:jc w:val="both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jc w:val="both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Гражданин Российской Федерации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  _______________________________________________,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pStyle w:val="719"/>
        <w:jc w:val="both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                                                                                                                             (фамилия, имя, отчество (при наличии)</w:t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jc w:val="both"/>
        <w:rPr>
          <w:rFonts w:ascii="PT Astra Serif" w:hAnsi="PT Astra Serif" w:eastAsia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</w:rPr>
        <w:t xml:space="preserve">__________________,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паспорт</w:t>
      </w:r>
      <w:r>
        <w:rPr>
          <w:rFonts w:ascii="PT Astra Serif" w:hAnsi="PT Astra Serif" w:eastAsia="PT Astra Serif" w:cs="PT Astra Serif"/>
        </w:rPr>
        <w:t xml:space="preserve"> ___________________________________________________________,</w:t>
      </w: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eastAsia="PT Astra Serif" w:cs="PT Astra Serif"/>
          <w:sz w:val="24"/>
          <w:szCs w:val="24"/>
        </w:rPr>
      </w:r>
    </w:p>
    <w:p>
      <w:pPr>
        <w:pStyle w:val="719"/>
        <w:jc w:val="both"/>
        <w:rPr>
          <w:rFonts w:ascii="PT Astra Serif" w:hAnsi="PT Astra Serif" w:eastAsia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         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 (дата рождения)                                                                                       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(серия, номер, кем и когда выдан)</w:t>
      </w: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eastAsia="PT Astra Serif" w:cs="PT Astra Serif"/>
          <w:sz w:val="24"/>
          <w:szCs w:val="24"/>
        </w:rPr>
      </w:r>
    </w:p>
    <w:p>
      <w:pPr>
        <w:pStyle w:val="719"/>
        <w:jc w:val="both"/>
        <w:rPr>
          <w:rFonts w:ascii="PT Astra Serif" w:hAnsi="PT Astra Serif" w:eastAsia="PT Astra Serif" w:cs="PT Astra Serif"/>
          <w:sz w:val="16"/>
          <w:szCs w:val="16"/>
          <w:highlight w:val="none"/>
        </w:rPr>
      </w:pPr>
      <w:r>
        <w:rPr>
          <w:rFonts w:ascii="PT Astra Serif" w:hAnsi="PT Astra Serif" w:eastAsia="PT Astra Serif" w:cs="PT Astra Serif"/>
          <w:sz w:val="16"/>
          <w:szCs w:val="16"/>
          <w:highlight w:val="none"/>
        </w:rPr>
      </w:r>
      <w:r>
        <w:rPr>
          <w:rFonts w:ascii="PT Astra Serif" w:hAnsi="PT Astra Serif" w:eastAsia="PT Astra Serif" w:cs="PT Astra Serif"/>
          <w:sz w:val="16"/>
          <w:szCs w:val="16"/>
          <w:highlight w:val="none"/>
        </w:rPr>
      </w:r>
      <w:r>
        <w:rPr>
          <w:rFonts w:ascii="PT Astra Serif" w:hAnsi="PT Astra Serif" w:eastAsia="PT Astra Serif" w:cs="PT Astra Serif"/>
          <w:sz w:val="16"/>
          <w:szCs w:val="16"/>
          <w:highlight w:val="none"/>
        </w:rPr>
      </w:r>
    </w:p>
    <w:p>
      <w:pPr>
        <w:pStyle w:val="71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з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регистрирован (зарегистрирована) по адресу: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 __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___________________________________, 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719"/>
        <w:jc w:val="both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jc w:val="both"/>
        <w:rPr>
          <w:rFonts w:ascii="PT Astra Serif" w:hAnsi="PT Astra Serif" w:eastAsia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ИНН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_________________________,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именуемый (именуемая) в дальнейшем Работник культуры, 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__________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_________________________________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_, </w:t>
      </w:r>
      <w:r>
        <w:rPr>
          <w:rFonts w:ascii="PT Astra Serif" w:hAnsi="PT Astra Serif" w:eastAsia="PT Astra Serif" w:cs="PT Astra Serif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именуемое в дальнейшем</w:t>
      </w:r>
      <w:r>
        <w:rPr>
          <w:rFonts w:ascii="PT Astra Serif" w:hAnsi="PT Astra Serif" w:eastAsia="PT Astra Serif" w:cs="PT Astra Serif"/>
        </w:rPr>
        <w:t xml:space="preserve">                                                                     </w:t>
      </w:r>
      <w:r>
        <w:rPr>
          <w:rFonts w:ascii="PT Astra Serif" w:hAnsi="PT Astra Serif" w:eastAsia="PT Astra Serif" w:cs="PT Astra Serif"/>
          <w:sz w:val="16"/>
          <w:szCs w:val="16"/>
        </w:rPr>
      </w:r>
      <w:r>
        <w:rPr>
          <w:rFonts w:ascii="PT Astra Serif" w:hAnsi="PT Astra Serif" w:eastAsia="PT Astra Serif" w:cs="PT Astra Serif"/>
          <w:sz w:val="16"/>
          <w:szCs w:val="16"/>
        </w:rPr>
      </w:r>
    </w:p>
    <w:p>
      <w:pPr>
        <w:pStyle w:val="719"/>
        <w:jc w:val="both"/>
        <w:rPr>
          <w:rFonts w:ascii="PT Astra Serif" w:hAnsi="PT Astra Serif" w:eastAsia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                                                                (наименование организации культуры)</w:t>
      </w: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eastAsia="PT Astra Serif" w:cs="PT Astra Serif"/>
          <w:sz w:val="26"/>
          <w:szCs w:val="26"/>
        </w:rPr>
      </w:r>
    </w:p>
    <w:p>
      <w:pPr>
        <w:pStyle w:val="71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Организация культуры, в лице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_____________________________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___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_____,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действующего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на основании Устава, 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инистерство 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Белгородской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области, именуемое </w:t>
        <w:br/>
        <w:t xml:space="preserve">в дальнейшем Министерство, в лице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_______________________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_______,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действующего на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основании Положения, именуемые далее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-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Стороны, заключили настоящий договор </w:t>
        <w:br/>
        <w:t xml:space="preserve">о следующем: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jc w:val="both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highlight w:val="none"/>
        </w:rPr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1. Предмет договора</w:t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eastAsia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1.1.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Предметом настоящего договора является предоставление единовременной ко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мпенсационной выплаты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Р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аботнику культуры, прибывшему (переехавшему) на работу в сельские населенные пункты либо городские населенные пункты с числом жителей </w:t>
        <w:br/>
      </w:r>
      <w:r>
        <w:rPr>
          <w:rFonts w:ascii="PT Astra Serif" w:hAnsi="PT Astra Serif" w:eastAsia="PT Astra Serif" w:cs="PT Astra Serif"/>
          <w:sz w:val="25"/>
          <w:szCs w:val="25"/>
        </w:rPr>
        <w:t xml:space="preserve">до 50 тысяч человек, расположенные на территории Белгородской области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именуемой </w:t>
        <w:br/>
        <w:t xml:space="preserve">в дальнейшем – единовременная компенсационная выплата,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в размере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1 000 000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(один миллион) рублей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Работнику культуры,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замещающему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д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олжность_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___________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__________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719"/>
        <w:rPr>
          <w:rFonts w:ascii="PT Astra Serif" w:hAnsi="PT Astra Serif" w:cs="PT Astra Serif"/>
          <w:color w:val="444444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_______________________________________________________________________________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,</w:t>
      </w:r>
      <w:r>
        <w:rPr>
          <w:rFonts w:ascii="PT Astra Serif" w:hAnsi="PT Astra Serif" w:cs="PT Astra Serif"/>
          <w:color w:val="444444"/>
          <w:sz w:val="24"/>
          <w:szCs w:val="24"/>
        </w:rPr>
      </w:r>
      <w:r>
        <w:rPr>
          <w:rFonts w:ascii="PT Astra Serif" w:hAnsi="PT Astra Serif" w:cs="PT Astra Serif"/>
          <w:color w:val="444444"/>
          <w:sz w:val="24"/>
          <w:szCs w:val="24"/>
        </w:rPr>
      </w:r>
    </w:p>
    <w:p>
      <w:pPr>
        <w:pStyle w:val="719"/>
        <w:rPr>
          <w:rFonts w:ascii="PT Astra Serif" w:hAnsi="PT Astra Serif" w:cs="PT Astra Serif"/>
          <w:color w:val="444444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   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       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(наименование должности с указанием наименования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структурного подразделения и наименования организации культуры)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                                                      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     </w:t>
      </w:r>
      <w:r>
        <w:rPr>
          <w:rFonts w:ascii="PT Astra Serif" w:hAnsi="PT Astra Serif" w:cs="PT Astra Serif"/>
          <w:color w:val="444444"/>
          <w:sz w:val="16"/>
          <w:szCs w:val="16"/>
        </w:rPr>
      </w:r>
      <w:r>
        <w:rPr>
          <w:rFonts w:ascii="PT Astra Serif" w:hAnsi="PT Astra Serif" w:cs="PT Astra Serif"/>
          <w:color w:val="444444"/>
          <w:sz w:val="16"/>
          <w:szCs w:val="16"/>
        </w:rPr>
      </w:r>
    </w:p>
    <w:p>
      <w:pPr>
        <w:pStyle w:val="719"/>
        <w:rPr>
          <w:rFonts w:ascii="PT Astra Serif" w:hAnsi="PT Astra Serif" w:cs="PT Astra Serif"/>
          <w:color w:val="000000" w:themeColor="text1"/>
          <w:sz w:val="25"/>
          <w:szCs w:val="25"/>
        </w:rPr>
      </w:pP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выразившему согласие на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приб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ытие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 (перее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зд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) на работу в __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________________________,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 я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вляющееся приложением к настоящему договору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.</w:t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5"/>
          <w:szCs w:val="25"/>
        </w:rPr>
      </w:pP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1.2. Единовременная компенсационная выплата предоставляется работнику ку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льтуры за счет субсидии, предоставляемой в пределах бюджетных ассигнований, предусмотренных в федеральном законе о федеральном бюджете на очередной финансовый год, и лимитов бюджетных обязательств, доведенных Министерству культуры Российской Федерации как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получателю средств федерального бюджета, </w:t>
        <w:br/>
        <w:t xml:space="preserve">и средств бюджета Белгородской области на основании действующего соглашения </w:t>
        <w:br/>
        <w:t xml:space="preserve">о предоставлении из федерального бюджета бюджету Белгородской области субсидии </w:t>
        <w:br/>
        <w:t xml:space="preserve">на осуществление единовременной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к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омпенсационной выплаты работникам культуры, прибывшим (переехавшим) на работу в сельские населенные пункты либо городские населенные пункты с числом жителей до 50 тысяч человек, расположенные </w:t>
        <w:br/>
        <w:t xml:space="preserve">на территории Белгородской области на очередной финансовый год.</w:t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5"/>
          <w:szCs w:val="25"/>
        </w:rPr>
      </w:pP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1.3.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Право на получение работником культуры единовременной компенсационной выплаты на условиях настоящего договора может быть реализовано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Р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аботником культуры однократно в течение всего периода его трудовой деятельности. </w:t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</w:p>
    <w:p>
      <w:pPr>
        <w:pStyle w:val="719"/>
        <w:rPr>
          <w:rFonts w:ascii="PT Astra Serif" w:hAnsi="PT Astra Serif" w:cs="PT Astra Serif"/>
          <w:color w:val="444444"/>
          <w:sz w:val="20"/>
          <w:szCs w:val="20"/>
        </w:rPr>
      </w:pPr>
      <w:r>
        <w:rPr>
          <w:rFonts w:ascii="PT Astra Serif" w:hAnsi="PT Astra Serif" w:eastAsia="PT Astra Serif" w:cs="PT Astra Serif"/>
          <w:color w:val="444444"/>
          <w:sz w:val="20"/>
          <w:szCs w:val="20"/>
        </w:rPr>
      </w:r>
      <w:r>
        <w:rPr>
          <w:rFonts w:ascii="PT Astra Serif" w:hAnsi="PT Astra Serif" w:cs="PT Astra Serif"/>
          <w:color w:val="444444"/>
          <w:sz w:val="20"/>
          <w:szCs w:val="20"/>
        </w:rPr>
      </w:r>
      <w:r>
        <w:rPr>
          <w:rFonts w:ascii="PT Astra Serif" w:hAnsi="PT Astra Serif" w:cs="PT Astra Serif"/>
          <w:color w:val="444444"/>
          <w:sz w:val="20"/>
          <w:szCs w:val="20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2. Обязательства Сторон</w:t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eastAsia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</w:p>
    <w:p>
      <w:pPr>
        <w:pStyle w:val="719"/>
        <w:ind w:left="0" w:right="0" w:firstLine="709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2.1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 Работник культуры обязуется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: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rPr>
          <w:rFonts w:ascii="PT Astra Serif" w:hAnsi="PT Astra Serif" w:eastAsia="PT Astra Serif" w:cs="PT Astra Serif"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2.1.1.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сполнять трудовые обязанности в течение 5 (пяти) лет с «__» ______ 20_ г. по «__» ____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_____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20__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г. по основному месту работы в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___________________________</w:t>
      </w:r>
      <w:r>
        <w:rPr>
          <w:rFonts w:ascii="PT Astra Serif" w:hAnsi="PT Astra Serif" w:eastAsia="PT Astra Serif" w:cs="PT Astra Serif"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sz w:val="26"/>
          <w:szCs w:val="26"/>
          <w:highlight w:val="none"/>
        </w:rPr>
      </w:r>
    </w:p>
    <w:p>
      <w:pPr>
        <w:pStyle w:val="719"/>
        <w:ind w:left="0" w:right="0" w:firstLine="70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719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________________________________________________________________________________________________________________________</w:t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                                               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(полное наименование организации культуры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с указанием структурного подразделения)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на должности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_________________________________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на условиях полного рабочего дня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                                         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(наименование должности)</w:t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ind w:left="0" w:right="0" w:firstLine="0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с продолжительностью рабочего времени в соответствии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 трудовым договором от «___» _____ 20__ г. № ____, заключенным с Организацией культуры </w:t>
        <w:br/>
        <w:t xml:space="preserve">(далее – трудовой договор), в том числе при условии продления договора на период неисполнения трудовой функции в полном объеме (кроме времени отдыха, предусмотренного </w:t>
      </w:r>
      <w:hyperlink r:id="rId32" w:tooltip="https://login.consultant.ru/link/?req=doc&amp;base=LAW&amp;n=474024&amp;dst=100752" w:history="1">
        <w:r>
          <w:rPr>
            <w:rFonts w:ascii="PT Astra Serif" w:hAnsi="PT Astra Serif" w:eastAsia="PT Astra Serif" w:cs="PT Astra Serif"/>
            <w:sz w:val="25"/>
            <w:szCs w:val="25"/>
          </w:rPr>
          <w:t xml:space="preserve">статьей </w:t>
        </w:r>
      </w:hyperlink>
      <w:r/>
      <w:hyperlink r:id="rId33" w:tooltip="https://login.consultant.ru/link/?req=doc&amp;base=LAW&amp;n=474024&amp;dst=100754" w:history="1">
        <w:r>
          <w:rPr>
            <w:rFonts w:ascii="PT Astra Serif" w:hAnsi="PT Astra Serif" w:eastAsia="PT Astra Serif" w:cs="PT Astra Serif"/>
            <w:sz w:val="25"/>
            <w:szCs w:val="25"/>
          </w:rPr>
          <w:t xml:space="preserve">107</w:t>
        </w:r>
      </w:hyperlink>
      <w:r>
        <w:rPr>
          <w:rFonts w:ascii="PT Astra Serif" w:hAnsi="PT Astra Serif" w:eastAsia="PT Astra Serif" w:cs="PT Astra Serif"/>
          <w:sz w:val="25"/>
          <w:szCs w:val="25"/>
        </w:rPr>
        <w:t xml:space="preserve"> Трудового кодекса Российской Федерации, </w:t>
        <w:br/>
        <w:t xml:space="preserve">за исключением случаев, предусмотренных </w:t>
      </w:r>
      <w:hyperlink r:id="rId34" w:tooltip="https://login.consultant.ru/link/?req=doc&amp;base=LAW&amp;n=474024&amp;dst=101609" w:history="1">
        <w:r>
          <w:rPr>
            <w:rFonts w:ascii="PT Astra Serif" w:hAnsi="PT Astra Serif" w:eastAsia="PT Astra Serif" w:cs="PT Astra Serif"/>
            <w:sz w:val="25"/>
            <w:szCs w:val="25"/>
          </w:rPr>
          <w:t xml:space="preserve">статьями 255</w:t>
        </w:r>
      </w:hyperlink>
      <w:r>
        <w:rPr>
          <w:rFonts w:ascii="PT Astra Serif" w:hAnsi="PT Astra Serif" w:eastAsia="PT Astra Serif" w:cs="PT Astra Serif"/>
          <w:sz w:val="25"/>
          <w:szCs w:val="25"/>
        </w:rPr>
        <w:t xml:space="preserve"> -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hyperlink r:id="rId35" w:tooltip="https://login.consultant.ru/link/?req=doc&amp;base=LAW&amp;n=474024&amp;dst=101618" w:history="1">
        <w:r>
          <w:rPr>
            <w:rFonts w:ascii="PT Astra Serif" w:hAnsi="PT Astra Serif" w:eastAsia="PT Astra Serif" w:cs="PT Astra Serif"/>
            <w:sz w:val="25"/>
            <w:szCs w:val="25"/>
          </w:rPr>
          <w:t xml:space="preserve">257</w:t>
        </w:r>
      </w:hyperlink>
      <w:r>
        <w:rPr>
          <w:rFonts w:ascii="PT Astra Serif" w:hAnsi="PT Astra Serif" w:eastAsia="PT Astra Serif" w:cs="PT Astra Serif"/>
          <w:sz w:val="25"/>
          <w:szCs w:val="25"/>
        </w:rPr>
        <w:t xml:space="preserve"> Трудового к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одекса Российской Федерации).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2.1.2.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З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аключить дополнительное с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оглашение к трудовому договору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 продлении срока его действия на период неисполнения трудовой функции в полном объеме в связи </w:t>
        <w:br/>
        <w:t xml:space="preserve">с предоставлением: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отпуска по беременности и родам;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отпуска по уходу за ребенком;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отпуска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работнику, усыновившему ребенка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а также в иных случаях, предусмотренных действующим законодательством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Российской Федерации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2.1.3.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течение 30 (тридцати) календарных дней произвести возврат в доход бюджета Белгородской области на счет, указанный в уведомлении, направленном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инистерством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части единовременной компенсационной выплаты в случае прекращения до истечения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5-летнего срока трудового договора с 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рганизацией культуры, а также в случаях перевода на другую должность или поступления </w:t>
        <w:br/>
        <w:t xml:space="preserve">на обучение по дополнительн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ым профессиональным программам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(за исключением случаев прекращения трудового договора по основаниям, предусмотренным пунктом 8 части первой статьи 77 и пунктами 5 – 7 части первой статьи 83 Трудово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го кодекса Российской Федерации).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2.1.4. У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платить в доход бюджета Белгородской области неустойку в виде пени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</w:t>
        <w:br/>
        <w:t xml:space="preserve">в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размере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одной трехсотой действующей на дату уплаты пеней ключевой ставки Центрального банка Российской Федерац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ии от неуплаченной в срок суммы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за каждый день просрочки, начиная со дня, следующего за днем истечения срока, установленного подпунктом 2.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1.3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настоящего договора.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2.1.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5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 Предоставить Министерству банковские реквизиты личного счета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банке или кредитной организации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2.2. Организация культуры обязуется: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2.2.1.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редоставить Работнику культуры работу на условиях полного рабочего дня с продолжительностью рабочего времени в соответствии с трудовым договором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2.2.2.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исьменно извещать Министерство о расторжении с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аботником культуры трудового договора по любым основаниям, о внесении изменений в трудовой договор </w:t>
        <w:br/>
        <w:t xml:space="preserve">и о переводе на другую должность не позднее 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1 (одн</w:t>
      </w:r>
      <w:r>
        <w:rPr>
          <w:rFonts w:ascii="PT Astra Serif" w:hAnsi="PT Astra Serif" w:eastAsia="PT Astra Serif" w:cs="PT Astra Serif"/>
          <w:color w:val="000000" w:themeColor="text1"/>
          <w:sz w:val="26"/>
          <w:szCs w:val="26"/>
        </w:rPr>
        <w:t xml:space="preserve">ого) рабочего дня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со дня наступления указанных обстоятельств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2.2.3.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исьменно извещать Министерство о предоставлении работнику культуры отпуска в случаях, предусмотренных статьями 255-257 Трудово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го кодекса Российской Федерации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2.2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.4.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Представлять Работнику культуры, в Министерство информацию о ходе исполнения настоящего договора.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5"/>
          <w:szCs w:val="25"/>
        </w:rPr>
      </w:pP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2.3.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 Министерство обязуется:</w:t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color w:val="000000" w:themeColor="text1"/>
          <w:sz w:val="25"/>
          <w:szCs w:val="25"/>
        </w:rPr>
      </w:pP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2.3.1.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П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редоставить единовременную компенсационную выплату Работнику культуры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,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указанн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ую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 в пункте 1.1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,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путем перечисления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на банковский счет Работника культуры в банке или кредитной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организации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в течение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60 (шестидесяти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</w:rPr>
        <w:t xml:space="preserve">) рабочих дней со дня подписания настоящего договора. </w:t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  <w:r>
        <w:rPr>
          <w:rFonts w:ascii="PT Astra Serif" w:hAnsi="PT Astra Serif" w:cs="PT Astra Serif"/>
          <w:color w:val="000000" w:themeColor="text1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2.3.2. В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случае неисполнения (полного или частичного)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Работником 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пункта 2.1.1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настоящего договора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существить расчет части единовременной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компенсационн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ой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выплаты, подлежащей возврату и направить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аботнику культуры уведомление о необходимости возврата с указ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анием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размера и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реквизитов лицевого счета.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В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случае частичного неисполнения обязательства, предусмотренного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пунктом 2.1.1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настоящего договора,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размер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единовременной компенсационной выплаты,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подлежащей возврату Работником культуры,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рассчит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ывается Министерством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пропорционально неотработанному периоду со дня прекращения трудового договора </w:t>
        <w:br/>
        <w:t xml:space="preserve">до истечения 5-летнего срока (за исключением случаев прекращения трудового договора по основаниям, предусмотренным </w:t>
      </w:r>
      <w:hyperlink r:id="rId36" w:tooltip="https://login.consultant.ru/link/?req=doc&amp;base=LAW&amp;n=469771&amp;dst=484" w:history="1">
        <w:r>
          <w:rPr>
            <w:rFonts w:ascii="PT Astra Serif" w:hAnsi="PT Astra Serif" w:eastAsia="PT Astra Serif" w:cs="PT Astra Serif"/>
            <w:sz w:val="25"/>
            <w:szCs w:val="25"/>
          </w:rPr>
          <w:t xml:space="preserve">пунктом 8 части первой статьи 77</w:t>
        </w:r>
      </w:hyperlink>
      <w:r>
        <w:rPr>
          <w:rFonts w:ascii="PT Astra Serif" w:hAnsi="PT Astra Serif" w:eastAsia="PT Astra Serif" w:cs="PT Astra Serif"/>
          <w:sz w:val="25"/>
          <w:szCs w:val="25"/>
        </w:rPr>
        <w:t xml:space="preserve"> и </w:t>
      </w:r>
      <w:hyperlink r:id="rId37" w:tooltip="https://login.consultant.ru/link/?req=doc&amp;base=LAW&amp;n=469771&amp;dst=516" w:history="1">
        <w:r>
          <w:rPr>
            <w:rFonts w:ascii="PT Astra Serif" w:hAnsi="PT Astra Serif" w:eastAsia="PT Astra Serif" w:cs="PT Astra Serif"/>
            <w:sz w:val="25"/>
            <w:szCs w:val="25"/>
          </w:rPr>
          <w:t xml:space="preserve">пунктами 5</w:t>
        </w:r>
      </w:hyperlink>
      <w:r>
        <w:rPr>
          <w:rFonts w:ascii="PT Astra Serif" w:hAnsi="PT Astra Serif" w:eastAsia="PT Astra Serif" w:cs="PT Astra Serif"/>
          <w:sz w:val="25"/>
          <w:szCs w:val="25"/>
        </w:rPr>
        <w:t xml:space="preserve"> – </w:t>
      </w:r>
      <w:hyperlink r:id="rId38" w:tooltip="https://login.consultant.ru/link/?req=doc&amp;base=LAW&amp;n=469771&amp;dst=3080" w:history="1">
        <w:r>
          <w:rPr>
            <w:rFonts w:ascii="PT Astra Serif" w:hAnsi="PT Astra Serif" w:eastAsia="PT Astra Serif" w:cs="PT Astra Serif"/>
            <w:sz w:val="25"/>
            <w:szCs w:val="25"/>
          </w:rPr>
          <w:t xml:space="preserve">7 части первой статьи 83</w:t>
        </w:r>
      </w:hyperlink>
      <w:r>
        <w:rPr>
          <w:rFonts w:ascii="PT Astra Serif" w:hAnsi="PT Astra Serif" w:eastAsia="PT Astra Serif" w:cs="PT Astra Serif"/>
          <w:sz w:val="25"/>
          <w:szCs w:val="25"/>
        </w:rPr>
        <w:t xml:space="preserve"> Трудового кодекса Российской Федерации), а также в случае перевода на другую должность, не входящую в перечень вакантных должностей работников 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Белгородской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области, или поступления на обучение </w:t>
        <w:br/>
        <w:t xml:space="preserve">по дополнительным профессиональным программам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2.4.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случае невыполнения в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установленный срок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Работником культуры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требования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 возврате единовременной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компенсационн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ой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выплаты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Министерство обеспечивает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ее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взыскание в судебном порядке.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3. Срок действия договора</w:t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eastAsia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3.1. Настоящий договор вступает в силу с даты подписания всеми Сторонами</w:t>
      </w:r>
      <w:r>
        <w:rPr>
          <w:rFonts w:ascii="PT Astra Serif" w:hAnsi="PT Astra Serif" w:eastAsia="PT Astra Serif" w:cs="PT Astra Serif"/>
          <w:color w:val="000000"/>
          <w:sz w:val="25"/>
          <w:szCs w:val="25"/>
        </w:rPr>
        <w:t xml:space="preserve"> </w:t>
        <w:br/>
      </w:r>
      <w:r>
        <w:rPr>
          <w:rFonts w:ascii="PT Astra Serif" w:hAnsi="PT Astra Serif" w:eastAsia="PT Astra Serif" w:cs="PT Astra Serif"/>
          <w:color w:val="000000"/>
          <w:sz w:val="25"/>
          <w:szCs w:val="25"/>
        </w:rPr>
        <w:t xml:space="preserve">и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действует до полного исполнения Сторонами своих обязательств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4. Порядок предоставления и возврата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единовременной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компенсационной выплаты</w:t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</w:r>
      <w:r>
        <w:rPr>
          <w:rFonts w:ascii="PT Astra Serif" w:hAnsi="PT Astra Serif" w:eastAsia="PT Astra Serif" w:cs="PT Astra Serif"/>
          <w:b/>
          <w:bCs/>
          <w:sz w:val="25"/>
          <w:szCs w:val="25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eastAsia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4.1.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Предоставление единовременной компенсационной выплаты Работнику культуры осуществляется в безналичной форме путем перечисления денежных средств со счета Министерства на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банковский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счет Работника культуры в срок, установленный 2.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3.1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настоящего договора.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4.2. Перечисление единовременной компенсационной выплаты осуществляется </w:t>
        <w:br/>
        <w:t xml:space="preserve">по реквизитам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указанным в разделе 6 настоящего договора.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i/>
          <w:iCs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4.3.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bookmarkStart w:id="0" w:name="undefined"/>
      <w:r>
        <w:rPr>
          <w:rFonts w:ascii="PT Astra Serif" w:hAnsi="PT Astra Serif" w:eastAsia="PT Astra Serif" w:cs="PT Astra Serif"/>
          <w:sz w:val="25"/>
          <w:szCs w:val="25"/>
        </w:rPr>
        <w:t xml:space="preserve">Возврат части единовременной компенсационной выплаты в случаях, предусмотренных пунктом 2.1.3 настоящего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договора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осуществляется в течение </w:t>
        <w:br/>
      </w:r>
      <w:r>
        <w:rPr>
          <w:rFonts w:ascii="PT Astra Serif" w:hAnsi="PT Astra Serif" w:eastAsia="PT Astra Serif" w:cs="PT Astra Serif"/>
          <w:sz w:val="25"/>
          <w:szCs w:val="25"/>
        </w:rPr>
        <w:t xml:space="preserve">3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0 (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тридцати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) календарных дней с даты возникновения данной обязанности у Работника культуры в Управлени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е Федерального казначейства по Белгородской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области на счет Министерства</w:t>
      </w:r>
      <w:bookmarkEnd w:id="0"/>
      <w:r>
        <w:rPr>
          <w:rFonts w:ascii="PT Astra Serif" w:hAnsi="PT Astra Serif" w:eastAsia="PT Astra Serif" w:cs="PT Astra Serif"/>
          <w:sz w:val="25"/>
          <w:szCs w:val="25"/>
        </w:rPr>
        <w:t xml:space="preserve"> (реквизиты для перечисления предоставляются Министерством)</w:t>
      </w:r>
      <w:r>
        <w:rPr>
          <w:rFonts w:ascii="PT Astra Serif" w:hAnsi="PT Astra Serif" w:eastAsia="PT Astra Serif" w:cs="PT Astra Serif"/>
          <w:i/>
          <w:iCs/>
          <w:sz w:val="25"/>
          <w:szCs w:val="25"/>
        </w:rPr>
        <w:t xml:space="preserve">.</w:t>
      </w:r>
      <w:r>
        <w:rPr>
          <w:rFonts w:ascii="PT Astra Serif" w:hAnsi="PT Astra Serif" w:cs="PT Astra Serif"/>
          <w:i/>
          <w:iCs/>
          <w:sz w:val="25"/>
          <w:szCs w:val="25"/>
        </w:rPr>
      </w:r>
      <w:r>
        <w:rPr>
          <w:rFonts w:ascii="PT Astra Serif" w:hAnsi="PT Astra Serif" w:cs="PT Astra Serif"/>
          <w:i/>
          <w:iCs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4.4. В случае изменения реквизитов Сторон настоящего договора Стороны обязуются уведомлять друг друга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в письменной форме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течение 7 (семи)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рабочих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дней со дня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их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изменения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jc w:val="center"/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5. Заключительные положения</w:t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5"/>
          <w:szCs w:val="25"/>
          <w:highlight w:val="none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eastAsia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5.1. За неисполнение или ненадлежащее исполнение условий настоящего договора Стороны несут ответственность в соответствии с законодательством Российской Федерации.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5.2.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поры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по настоящему договору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разрешаются Сторонами путем переговоров, а в случае, если в разумные сроки переговоры не привели к урегулированию разногласий, - в судебном порядке.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5.3.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Условия настоящего договора могут быть изменены только по письменному соглашению Сторон.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5.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4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Работник культуры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праве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использ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овать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единовременную компенсационную выплату, указанную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пункте 1.1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настоящего договора, по своему усмотрению.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5.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5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 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Настоящий договор составлен в 3 (трех) экземплярах, имеющих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равную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юридическую силу, по одному для каждой из Сторон.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5.6.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Положения, не урегулированные настоящим договором, регулируются законодательством Российской Федерации.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5.7.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К настоящему договору прилагаются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: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-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bookmarkStart w:id="0" w:name="undefined"/>
      <w:r>
        <w:rPr>
          <w:rFonts w:ascii="PT Astra Serif" w:hAnsi="PT Astra Serif" w:eastAsia="PT Astra Serif" w:cs="PT Astra Serif"/>
          <w:sz w:val="25"/>
          <w:szCs w:val="25"/>
        </w:rPr>
        <w:t xml:space="preserve">копия трудового договора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, заключенного между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Работник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ом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культуры </w:t>
        <w:br/>
        <w:t xml:space="preserve">и Организаци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ей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культуры;</w:t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-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согласие н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 прибытие (переезд) на работу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сельские населенные пункты либо городские населенные пункты с числом жителей до 50 тысяч человек, расположенные </w:t>
        <w:br/>
        <w:t xml:space="preserve">на территории Белгородской области</w:t>
      </w:r>
      <w:bookmarkEnd w:id="0"/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hAnsi="PT Astra Serif" w:eastAsia="PT Astra Serif" w:cs="PT Astra Serif"/>
          <w:b/>
          <w:bCs/>
          <w:sz w:val="24"/>
          <w:szCs w:val="24"/>
        </w:rPr>
      </w:r>
      <w:r>
        <w:rPr>
          <w:rFonts w:ascii="PT Astra Serif" w:hAnsi="PT Astra Serif" w:cs="PT Astra Serif"/>
          <w:b/>
          <w:bCs/>
          <w:sz w:val="24"/>
          <w:szCs w:val="24"/>
        </w:rPr>
      </w:r>
      <w:r>
        <w:rPr>
          <w:rFonts w:ascii="PT Astra Serif" w:hAnsi="PT Astra Serif" w:cs="PT Astra Serif"/>
          <w:b/>
          <w:bCs/>
          <w:sz w:val="24"/>
          <w:szCs w:val="24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</w:rPr>
        <w:t xml:space="preserve">6. Реквизиты и подписи Сторон</w:t>
      </w:r>
      <w:r>
        <w:rPr>
          <w:rFonts w:ascii="PT Astra Serif" w:hAnsi="PT Astra Serif" w:cs="PT Astra Serif"/>
          <w:b/>
          <w:bCs/>
          <w:sz w:val="25"/>
          <w:szCs w:val="25"/>
        </w:rPr>
      </w:r>
      <w:r>
        <w:rPr>
          <w:rFonts w:ascii="PT Astra Serif" w:hAnsi="PT Astra Serif" w:cs="PT Astra Serif"/>
          <w:b/>
          <w:bCs/>
          <w:sz w:val="25"/>
          <w:szCs w:val="25"/>
        </w:rPr>
      </w:r>
    </w:p>
    <w:tbl>
      <w:tblPr>
        <w:tblStyle w:val="898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344"/>
        <w:gridCol w:w="3215"/>
        <w:gridCol w:w="2937"/>
      </w:tblGrid>
      <w:tr>
        <w:tblPrEx/>
        <w:trPr/>
        <w:tc>
          <w:tcPr>
            <w:tcW w:w="3402" w:type="dxa"/>
            <w:textDirection w:val="lrTb"/>
            <w:noWrap w:val="false"/>
          </w:tcPr>
          <w:p>
            <w:pPr>
              <w:pStyle w:val="719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Работник культуры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(ФИО)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Паспорт (серия, номер, кем и когда выдан)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ИНН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Место регистрации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Адрес фактического проживания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Банковские реквизиты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Телефон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Адрес эл. почты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_____________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(ФИО)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       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719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Организация культуры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(Наименование)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Юридический адрес: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ОГРН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ИНН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ОКТМО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КПП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Р/с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Банк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К/с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БИК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Лицевой счет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Адрес эл. почты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______________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(ФИО)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       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М.П.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 w:val="false"/>
          </w:tcPr>
          <w:p>
            <w:pPr>
              <w:pStyle w:val="719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Министерство культуры 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Белгородской</w:t>
            </w:r>
            <w:r>
              <w:rPr>
                <w:rFonts w:ascii="PT Astra Serif" w:hAnsi="PT Astra Serif" w:eastAsia="PT Astra Serif" w:cs="PT Astra Serif"/>
                <w:b/>
                <w:bCs/>
                <w:sz w:val="24"/>
                <w:szCs w:val="24"/>
              </w:rPr>
              <w:t xml:space="preserve"> области</w:t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Юридический адрес: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ОГРН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ИНН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ОКТМО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КПП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Р/с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Банк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К/с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БИК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Лицевой счет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Адрес эл. почты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______________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(ФИО)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       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719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М.П.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</w:tr>
    </w:tbl>
    <w:p>
      <w:pPr>
        <w:pStyle w:val="719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719"/>
        <w:ind w:left="0" w:right="0" w:firstLine="709"/>
        <w:jc w:val="both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</w:p>
    <w:p>
      <w:pPr>
        <w:pStyle w:val="719"/>
        <w:ind w:left="0" w:right="0" w:firstLine="709"/>
        <w:jc w:val="both"/>
        <w:rPr>
          <w:rFonts w:ascii="PT Astra Serif" w:hAnsi="PT Astra Serif" w:eastAsia="PT Astra Serif" w:cs="PT Astra Serif"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sz w:val="25"/>
          <w:szCs w:val="25"/>
        </w:rPr>
        <w:t xml:space="preserve">Работник культур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ы подтвержд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ает, что ранее не заключал договор </w:t>
        <w:br/>
        <w:t xml:space="preserve">о предоставлении единовременной компенсационной выплаты в соответствии </w:t>
        <w:br/>
        <w:t xml:space="preserve">с государственной программой Российской Федерации «Развитие культуры», утвержденной постановлением Правительства Российской Федерации от 15 апреля </w:t>
        <w:br/>
      </w:r>
      <w:r>
        <w:rPr>
          <w:rFonts w:ascii="PT Astra Serif" w:hAnsi="PT Astra Serif" w:eastAsia="PT Astra Serif" w:cs="PT Astra Serif"/>
          <w:sz w:val="25"/>
          <w:szCs w:val="25"/>
        </w:rPr>
        <w:t xml:space="preserve">2014 года № 317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«Об утверждении государственной программы Российской Федерации «Развитие культуры»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</w:p>
    <w:p>
      <w:pPr>
        <w:pStyle w:val="719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4710"/>
      </w:tblGrid>
      <w:tr>
        <w:tblPrEx/>
        <w:trPr>
          <w:trHeight w:val="53"/>
        </w:trPr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4859" w:type="dxa"/>
            <w:textDirection w:val="lrTb"/>
            <w:noWrap w:val="false"/>
          </w:tcPr>
          <w:p>
            <w:pPr>
              <w:pStyle w:val="719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4779" w:type="dxa"/>
            <w:textDirection w:val="lrTb"/>
            <w:noWrap w:val="false"/>
          </w:tcPr>
          <w:p>
            <w:pPr>
              <w:pStyle w:val="719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shd w:val="nil" w:color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94"/>
        <w:tblW w:w="9855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858"/>
        <w:gridCol w:w="4997"/>
      </w:tblGrid>
      <w:tr>
        <w:tblPrEx/>
        <w:trPr>
          <w:jc w:val="center"/>
        </w:trPr>
        <w:tc>
          <w:tcPr>
            <w:tcW w:w="485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  <w:tc>
          <w:tcPr>
            <w:tcW w:w="49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sz w:val="25"/>
                <w:szCs w:val="25"/>
                <w:lang w:eastAsia="ru-RU"/>
              </w:rPr>
              <w:t xml:space="preserve">Приложение № 2</w:t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  <w:lang w:eastAsia="ru-RU"/>
              </w:rPr>
              <w:t xml:space="preserve">к Порядку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предоставления единовременной компенсационной выплаты работникам культуры, прибывшим (переехавшим) на работу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в сельские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либо городские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с числом жителей до 50 тысяч человек, расположенные на территории Белгородской области</w:t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after="200" w:line="276" w:lineRule="auto"/>
        <w:widowControl/>
        <w:rPr>
          <w:rFonts w:ascii="Calibri" w:hAnsi="Calibri" w:eastAsia="Calibri"/>
          <w:sz w:val="22"/>
          <w:szCs w:val="22"/>
          <w:lang w:eastAsia="en-US"/>
        </w:rPr>
      </w:pP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ind w:firstLine="720"/>
        <w:jc w:val="right"/>
        <w:spacing w:after="0" w:line="240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Форма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tbl>
      <w:tblPr>
        <w:tblW w:w="10102" w:type="dxa"/>
        <w:tblInd w:w="-8" w:type="dxa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86"/>
        <w:gridCol w:w="9816"/>
      </w:tblGrid>
      <w:tr>
        <w:tblPrEx/>
        <w:trPr>
          <w:trHeight w:val="1480"/>
        </w:trPr>
        <w:tc>
          <w:tcPr>
            <w:tcBorders>
              <w:top w:val="none" w:color="000000" w:sz="6" w:space="0"/>
              <w:left w:val="none" w:color="000000" w:sz="6" w:space="0"/>
              <w:bottom w:val="none" w:color="000000" w:sz="6" w:space="0"/>
              <w:right w:val="none" w:color="000000" w:sz="6" w:space="0"/>
            </w:tcBorders>
            <w:tcW w:w="286" w:type="dxa"/>
            <w:textDirection w:val="lrTb"/>
            <w:noWrap w:val="false"/>
          </w:tcPr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sz w:val="27"/>
                <w:szCs w:val="27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</w:p>
        </w:tc>
        <w:tc>
          <w:tcPr>
            <w:tcBorders>
              <w:top w:val="none" w:color="000000" w:sz="6" w:space="0"/>
              <w:left w:val="none" w:color="000000" w:sz="6" w:space="0"/>
              <w:bottom w:val="none" w:color="000000" w:sz="6" w:space="0"/>
              <w:right w:val="none" w:color="000000" w:sz="6" w:space="0"/>
            </w:tcBorders>
            <w:tcW w:w="9816" w:type="dxa"/>
            <w:textDirection w:val="lrTb"/>
            <w:noWrap w:val="false"/>
          </w:tcPr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sz w:val="27"/>
                <w:szCs w:val="27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</w:p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sz w:val="25"/>
                <w:szCs w:val="25"/>
                <w:lang w:eastAsia="ru-RU"/>
              </w:rPr>
              <w:t xml:space="preserve">Министру культуры</w:t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</w:p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sz w:val="25"/>
                <w:szCs w:val="25"/>
                <w:lang w:eastAsia="ru-RU"/>
              </w:rPr>
              <w:t xml:space="preserve">Белгородской области</w:t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</w:p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sz w:val="25"/>
                <w:szCs w:val="25"/>
                <w:lang w:eastAsia="ru-RU"/>
              </w:rPr>
              <w:t xml:space="preserve">ФИО</w:t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</w:p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 w:val="0"/>
                <w:bCs w:val="0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 w:val="0"/>
                <w:bCs w:val="0"/>
                <w:sz w:val="27"/>
                <w:szCs w:val="27"/>
                <w:lang w:eastAsia="ru-RU"/>
              </w:rPr>
              <w:t xml:space="preserve">________________________</w:t>
            </w:r>
            <w:r>
              <w:rPr>
                <w:rFonts w:ascii="PT Astra Serif" w:hAnsi="PT Astra Serif" w:cs="PT Astra Serif"/>
                <w:b w:val="0"/>
                <w:bCs w:val="0"/>
                <w:sz w:val="27"/>
                <w:szCs w:val="27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7"/>
                <w:szCs w:val="27"/>
              </w:rPr>
            </w:r>
          </w:p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eastAsia="ru-RU"/>
              </w:rPr>
              <w:t xml:space="preserve">(должность, ФИО 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lang w:eastAsia="ru-RU"/>
              </w:rPr>
              <w:t xml:space="preserve">участника конкурсного отбора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sz w:val="27"/>
                <w:szCs w:val="27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</w:p>
          <w:p>
            <w:pPr>
              <w:ind w:left="5102"/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b/>
                <w:sz w:val="27"/>
                <w:szCs w:val="27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  <w:r>
              <w:rPr>
                <w:rFonts w:ascii="PT Astra Serif" w:hAnsi="PT Astra Serif" w:cs="PT Astra Serif"/>
                <w:b/>
                <w:sz w:val="27"/>
                <w:szCs w:val="27"/>
              </w:rPr>
            </w:r>
          </w:p>
        </w:tc>
      </w:tr>
    </w:tbl>
    <w:p>
      <w:pPr>
        <w:jc w:val="center"/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b/>
          <w:sz w:val="25"/>
          <w:szCs w:val="25"/>
          <w:lang w:eastAsia="ru-RU"/>
        </w:rPr>
        <w:t xml:space="preserve">Заявление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b/>
          <w:bCs/>
          <w:sz w:val="27"/>
          <w:szCs w:val="27"/>
        </w:rPr>
      </w:pPr>
      <w:r>
        <w:rPr>
          <w:rFonts w:ascii="PT Astra Serif" w:hAnsi="PT Astra Serif" w:eastAsia="PT Astra Serif" w:cs="PT Astra Serif"/>
          <w:b/>
          <w:bCs/>
          <w:sz w:val="25"/>
          <w:szCs w:val="25"/>
          <w:lang w:eastAsia="ru-RU"/>
        </w:rPr>
        <w:t xml:space="preserve">на участие в конкурсном отборе</w:t>
      </w:r>
      <w:r>
        <w:rPr>
          <w:rFonts w:ascii="PT Astra Serif" w:hAnsi="PT Astra Serif" w:eastAsia="PT Astra Serif" w:cs="PT Astra Serif"/>
          <w:b/>
          <w:bCs/>
          <w:sz w:val="25"/>
          <w:szCs w:val="25"/>
          <w:lang w:eastAsia="ru-RU"/>
        </w:rPr>
        <w:t xml:space="preserve"> </w:t>
      </w:r>
      <w:r>
        <w:rPr>
          <w:rFonts w:ascii="PT Astra Serif" w:hAnsi="PT Astra Serif" w:eastAsia="PT Astra Serif" w:cs="PT Astra Serif"/>
          <w:b/>
          <w:bCs/>
          <w:sz w:val="25"/>
          <w:szCs w:val="25"/>
          <w:lang w:eastAsia="ru-RU"/>
        </w:rPr>
        <w:t xml:space="preserve">о предоставлении </w:t>
      </w:r>
      <w:r>
        <w:rPr>
          <w:rFonts w:ascii="PT Astra Serif" w:hAnsi="PT Astra Serif" w:eastAsia="PT Astra Serif" w:cs="PT Astra Serif"/>
          <w:b/>
          <w:bCs/>
          <w:sz w:val="25"/>
          <w:szCs w:val="25"/>
          <w:lang w:eastAsia="ru-RU"/>
        </w:rPr>
        <w:t xml:space="preserve">единовременной компенсационной выплаты</w:t>
      </w:r>
      <w:r>
        <w:rPr>
          <w:rFonts w:ascii="PT Astra Serif" w:hAnsi="PT Astra Serif" w:eastAsia="PT Astra Serif" w:cs="PT Astra Serif"/>
          <w:b/>
          <w:bCs/>
          <w:sz w:val="25"/>
          <w:szCs w:val="25"/>
          <w:lang w:eastAsia="ru-RU"/>
        </w:rPr>
        <w:t xml:space="preserve"> </w:t>
      </w:r>
      <w:r>
        <w:rPr>
          <w:rFonts w:ascii="PT Astra Serif" w:hAnsi="PT Astra Serif" w:eastAsia="PT Astra Serif" w:cs="PT Astra Serif"/>
          <w:b/>
          <w:bCs/>
          <w:sz w:val="25"/>
          <w:szCs w:val="25"/>
          <w:lang w:eastAsia="ru-RU"/>
        </w:rPr>
        <w:t xml:space="preserve">в</w:t>
      </w:r>
      <w:r>
        <w:rPr>
          <w:rFonts w:ascii="PT Astra Serif" w:hAnsi="PT Astra Serif" w:eastAsia="PT Astra Serif" w:cs="PT Astra Serif"/>
          <w:bCs/>
          <w:sz w:val="25"/>
          <w:szCs w:val="25"/>
          <w:u w:val="single"/>
          <w:lang w:eastAsia="ru-RU"/>
        </w:rPr>
        <w:t xml:space="preserve">             </w:t>
      </w:r>
      <w:r>
        <w:rPr>
          <w:rFonts w:ascii="PT Astra Serif" w:hAnsi="PT Astra Serif" w:eastAsia="PT Astra Serif" w:cs="PT Astra Serif"/>
          <w:b/>
          <w:bCs/>
          <w:sz w:val="25"/>
          <w:szCs w:val="25"/>
          <w:lang w:eastAsia="ru-RU"/>
        </w:rPr>
        <w:t xml:space="preserve">году</w:t>
      </w:r>
      <w:r>
        <w:rPr>
          <w:rFonts w:ascii="PT Astra Serif" w:hAnsi="PT Astra Serif" w:eastAsia="PT Astra Serif" w:cs="PT Astra Serif"/>
          <w:b/>
          <w:sz w:val="25"/>
          <w:szCs w:val="25"/>
          <w:lang w:eastAsia="ru-RU"/>
        </w:rPr>
        <w:t xml:space="preserve"> </w:t>
      </w:r>
      <w:r>
        <w:rPr>
          <w:rFonts w:ascii="PT Astra Serif" w:hAnsi="PT Astra Serif" w:cs="PT Astra Serif"/>
          <w:b/>
          <w:bCs/>
          <w:sz w:val="27"/>
          <w:szCs w:val="27"/>
        </w:rPr>
      </w:r>
      <w:r>
        <w:rPr>
          <w:rFonts w:ascii="PT Astra Serif" w:hAnsi="PT Astra Serif" w:cs="PT Astra Serif"/>
          <w:b/>
          <w:bCs/>
          <w:sz w:val="27"/>
          <w:szCs w:val="27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ind w:left="0" w:right="0" w:firstLine="709"/>
        <w:jc w:val="center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Я,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_______________________________________________________________,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br/>
      </w:r>
      <w:r>
        <w:rPr>
          <w:rFonts w:ascii="PT Astra Serif" w:hAnsi="PT Astra Serif" w:eastAsia="PT Astra Serif" w:cs="PT Astra Serif"/>
          <w:sz w:val="16"/>
          <w:szCs w:val="16"/>
          <w:lang w:eastAsia="ru-RU"/>
        </w:rPr>
        <w:t xml:space="preserve">(ФИО полностью)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«___»______________ _________  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года рождения, 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зарегистрированный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 (-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ая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) по адресу: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                                                                     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______________________________________________________________________,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16"/>
          <w:szCs w:val="16"/>
          <w:lang w:eastAsia="ru-RU"/>
        </w:rPr>
        <w:t xml:space="preserve">(адрес регистрации согласно паспорту)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адрес регистрации по месту пребывания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: ______________________________________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br/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,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16"/>
          <w:szCs w:val="16"/>
          <w:lang w:eastAsia="ru-RU"/>
        </w:rPr>
        <w:t xml:space="preserve">(указывается при наличии)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проживающий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 (-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ая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) по адресу: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______________________________________________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br/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______________________________________________________________________,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16"/>
          <w:szCs w:val="16"/>
          <w:lang w:eastAsia="ru-RU"/>
        </w:rPr>
        <w:t xml:space="preserve">(адрес фактического места проживания)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паспорт серия _________№___________ выдан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______________________________________________________________________,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br/>
      </w:r>
      <w:r>
        <w:rPr>
          <w:rFonts w:ascii="PT Astra Serif" w:hAnsi="PT Astra Serif" w:eastAsia="PT Astra Serif" w:cs="PT Astra Serif"/>
          <w:sz w:val="16"/>
          <w:szCs w:val="16"/>
          <w:lang w:eastAsia="ru-RU"/>
        </w:rPr>
        <w:t xml:space="preserve">(орган, выдавший паспорт, и дата выдачи)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контактный телефон: 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7"/>
          <w:szCs w:val="27"/>
          <w:highlight w:val="none"/>
          <w:lang w:eastAsia="ru-RU"/>
        </w:rPr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адрес электронной почты:____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______________________________________________,                                                                                 </w:t>
      </w:r>
      <w:r>
        <w:rPr>
          <w:rFonts w:ascii="PT Astra Serif" w:hAnsi="PT Astra Serif" w:cs="PT Astra Serif"/>
          <w:sz w:val="27"/>
          <w:szCs w:val="27"/>
          <w:highlight w:val="none"/>
        </w:rPr>
      </w:r>
      <w:r>
        <w:rPr>
          <w:rFonts w:ascii="PT Astra Serif" w:hAnsi="PT Astra Serif" w:cs="PT Astra Serif"/>
          <w:sz w:val="27"/>
          <w:szCs w:val="27"/>
          <w:highlight w:val="none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должность, место работы (при наличии):__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____________________________________,</w:t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jc w:val="center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16"/>
          <w:szCs w:val="16"/>
          <w:lang w:eastAsia="ru-RU"/>
        </w:rPr>
        <w:t xml:space="preserve">                                                                                                      (место работы на дату подачи заявления)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заявляю о намерении участвовать в конкурсном отборе работников культуры на право получения единовременной компенсационной выплаты на поддержку работников отрасли культуры, прибывших (переехавших)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в сельские населенные пункты либо городские населенные пункты с числом жителей до 50 тысяч человек, расположенные на территории Белгородской области.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</w:rPr>
      </w:r>
    </w:p>
    <w:p>
      <w:pPr>
        <w:ind w:left="0" w:right="0" w:firstLine="709"/>
        <w:jc w:val="both"/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r>
      <w:r>
        <w:rPr>
          <w:rFonts w:ascii="PT Astra Serif" w:hAnsi="PT Astra Serif" w:eastAsia="PT Astra Serif" w:cs="PT Astra Serif"/>
          <w:sz w:val="25"/>
          <w:szCs w:val="25"/>
        </w:rPr>
        <w:t xml:space="preserve">Ранее не заключал договор о предоставлении единовременной компенсационной выплаты в соответствии с государственной программой Российской Федерации «Развитие культуры», утвержденной постановлением Правительства Российской Федерации от 15 апреля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2014 года № 317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 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«Об утверждении государственной программы Российской Федерации «Развитие культуры»</w:t>
      </w:r>
      <w:r>
        <w:rPr>
          <w:rFonts w:ascii="PT Astra Serif" w:hAnsi="PT Astra Serif" w:eastAsia="PT Astra Serif" w:cs="PT Astra Serif"/>
          <w:sz w:val="25"/>
          <w:szCs w:val="25"/>
        </w:rPr>
        <w:t xml:space="preserve">.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ind w:left="0" w:right="0" w:firstLine="709"/>
        <w:jc w:val="both"/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Информация о выбранной организации культуры, включенной в утвержденный министерством культуры Белгородской области перечень вакантных должностей работников культуры, при замещении которых осуществляются единовременные компенсационные выплаты: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ind w:left="0" w:right="0" w:firstLine="709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наименование вакантной должности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____________________________________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______________________________________________________________________;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ind w:left="0" w:right="0" w:firstLine="709"/>
        <w:spacing w:after="0" w:line="233" w:lineRule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наименование  организации культуры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______________________________________________________________________;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ind w:left="0" w:right="0" w:firstLine="709"/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адрес места нахождения  организации культуры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__________________________ 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______________________________________________________________________.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ind w:left="0" w:right="0" w:firstLine="709"/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К заявлению прилагаются следующие документы: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1. ___________________________________________________________________________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2. ___________________________________________________________________________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eastAsia="PT Astra Serif" w:cs="PT Astra Serif"/>
          <w:sz w:val="25"/>
          <w:szCs w:val="25"/>
          <w:lang w:eastAsia="ru-RU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3. ______________________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_____________________________________________________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4. ___________________________________________________________________________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33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5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. _____________________________________________________________________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ind w:left="0" w:right="0" w:firstLine="709"/>
        <w:spacing w:after="0" w:line="240" w:lineRule="auto"/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pPr>
      <w:r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r>
    </w:p>
    <w:p>
      <w:pPr>
        <w:ind w:left="0" w:right="0" w:firstLine="709"/>
        <w:spacing w:after="0" w:line="240" w:lineRule="auto"/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С условиями конкурсного отбора ознакомле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н(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-а) и согласен (-на).</w:t>
      </w:r>
      <w:r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r>
      <w:r>
        <w:rPr>
          <w:rFonts w:ascii="PT Astra Serif" w:hAnsi="PT Astra Serif" w:eastAsia="PT Astra Serif" w:cs="PT Astra Serif"/>
          <w:sz w:val="25"/>
          <w:szCs w:val="25"/>
          <w:highlight w:val="none"/>
          <w:lang w:eastAsia="ru-RU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ind w:left="0" w:right="0" w:firstLine="709"/>
        <w:jc w:val="both"/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Настоящим заявлением подтверждаю, что вся представленная информация является полной и достоверной.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  <w:u w:val="single"/>
        </w:rPr>
      </w:pPr>
      <w:r>
        <w:rPr>
          <w:rFonts w:ascii="PT Astra Serif" w:hAnsi="PT Astra Serif" w:eastAsia="PT Astra Serif" w:cs="PT Astra Serif"/>
          <w:sz w:val="24"/>
          <w:szCs w:val="24"/>
          <w:u w:val="single"/>
          <w:lang w:eastAsia="ru-RU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  <w:r>
        <w:rPr>
          <w:rFonts w:ascii="PT Astra Serif" w:hAnsi="PT Astra Serif" w:cs="PT Astra Serif"/>
          <w:sz w:val="24"/>
          <w:szCs w:val="24"/>
          <w:u w:val="single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«____»  ___________ 20__ г.</w:t>
      </w: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ab/>
        <w:t xml:space="preserve">___________   _________________________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hd w:val="nil" w:color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br w:type="page" w:clear="all"/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tbl>
      <w:tblPr>
        <w:tblStyle w:val="894"/>
        <w:tblW w:w="9855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858"/>
        <w:gridCol w:w="4997"/>
      </w:tblGrid>
      <w:tr>
        <w:tblPrEx/>
        <w:trPr>
          <w:jc w:val="center"/>
        </w:trPr>
        <w:tc>
          <w:tcPr>
            <w:tcW w:w="485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  <w:tc>
          <w:tcPr>
            <w:tcW w:w="49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sz w:val="25"/>
                <w:szCs w:val="25"/>
                <w:lang w:eastAsia="ru-RU"/>
              </w:rPr>
              <w:t xml:space="preserve">Приложение № 3</w:t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  <w:lang w:eastAsia="ru-RU"/>
              </w:rPr>
              <w:t xml:space="preserve">к Порядку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предоставления единовременной компенсационной выплаты работникам культуры, прибывшим (переехавшим) на работу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в сельские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либо городские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с числом жителей до 50 тысяч человек, расположенные на территории Белгородской области</w:t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jc w:val="center"/>
        <w:spacing w:after="0" w:line="240" w:lineRule="auto"/>
        <w:widowControl w:val="off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5"/>
          <w:szCs w:val="25"/>
          <w:lang w:eastAsia="ru-RU"/>
        </w:rPr>
        <w:t xml:space="preserve">Согласие на обработку персональных данных</w:t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spacing w:after="0" w:line="240" w:lineRule="auto"/>
        <w:widowControl w:val="off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5"/>
          <w:szCs w:val="25"/>
          <w:lang w:eastAsia="ru-RU"/>
        </w:rPr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Я, 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_______________________________________________________________, 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left="0" w:right="0" w:firstLine="0"/>
        <w:jc w:val="center"/>
        <w:spacing w:after="0" w:line="240" w:lineRule="auto"/>
        <w:widowControl w:val="off"/>
        <w:rPr>
          <w:rFonts w:ascii="PT Astra Serif" w:hAnsi="PT Astra Serif" w:cs="PT Astra Serif"/>
          <w:sz w:val="18"/>
          <w:szCs w:val="18"/>
          <w:vertAlign w:val="superscript"/>
        </w:rPr>
      </w:pPr>
      <w:r>
        <w:rPr>
          <w:rFonts w:ascii="PT Astra Serif" w:hAnsi="PT Astra Serif" w:eastAsia="PT Astra Serif" w:cs="PT Astra Serif"/>
          <w:sz w:val="18"/>
          <w:szCs w:val="18"/>
          <w:vertAlign w:val="superscript"/>
          <w:lang w:eastAsia="ru-RU"/>
        </w:rPr>
      </w:r>
      <w:r>
        <w:rPr>
          <w:rFonts w:ascii="PT Astra Serif" w:hAnsi="PT Astra Serif" w:eastAsia="PT Astra Serif" w:cs="PT Astra Serif"/>
          <w:sz w:val="18"/>
          <w:szCs w:val="18"/>
          <w:lang w:eastAsia="ru-RU"/>
        </w:rPr>
        <w:t xml:space="preserve">(ФИО полностью)</w:t>
      </w:r>
      <w:r>
        <w:rPr>
          <w:rFonts w:ascii="PT Astra Serif" w:hAnsi="PT Astra Serif" w:cs="PT Astra Serif"/>
          <w:sz w:val="18"/>
          <w:szCs w:val="18"/>
          <w:vertAlign w:val="superscript"/>
        </w:rPr>
      </w:r>
      <w:r>
        <w:rPr>
          <w:rFonts w:ascii="PT Astra Serif" w:hAnsi="PT Astra Serif" w:cs="PT Astra Serif"/>
          <w:sz w:val="18"/>
          <w:szCs w:val="18"/>
          <w:vertAlign w:val="superscript"/>
        </w:rPr>
      </w:r>
    </w:p>
    <w:p>
      <w:pPr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(далее - субъект персональных данных), даю согласие _____________________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___________________________________________________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left="0" w:right="0" w:firstLine="0"/>
        <w:jc w:val="center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  <w:vertAlign w:val="superscript"/>
        </w:rPr>
      </w:pPr>
      <w:r>
        <w:rPr>
          <w:rFonts w:ascii="PT Astra Serif" w:hAnsi="PT Astra Serif" w:eastAsia="PT Astra Serif" w:cs="PT Astra Serif"/>
          <w:sz w:val="27"/>
          <w:szCs w:val="27"/>
          <w:vertAlign w:val="superscript"/>
          <w:lang w:eastAsia="ru-RU"/>
        </w:rPr>
        <w:t xml:space="preserve">(наименование исполнительного органа Белгородской области, адрес местонахождения)</w:t>
      </w:r>
      <w:r>
        <w:rPr>
          <w:rFonts w:ascii="PT Astra Serif" w:hAnsi="PT Astra Serif" w:cs="PT Astra Serif"/>
          <w:sz w:val="27"/>
          <w:szCs w:val="27"/>
          <w:vertAlign w:val="superscript"/>
        </w:rPr>
      </w:r>
      <w:r>
        <w:rPr>
          <w:rFonts w:ascii="PT Astra Serif" w:hAnsi="PT Astra Serif" w:cs="PT Astra Serif"/>
          <w:sz w:val="27"/>
          <w:szCs w:val="27"/>
          <w:vertAlign w:val="superscript"/>
        </w:rPr>
      </w:r>
    </w:p>
    <w:p>
      <w:pPr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на обработку и использование данных, содержащихся в настоящем согласии, с целью соблюдения действующего законодательства. 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Документ, удостоверяющий личность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___________________________________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.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  <w:vertAlign w:val="superscript"/>
        </w:rPr>
      </w:pPr>
      <w:r>
        <w:rPr>
          <w:rFonts w:ascii="PT Astra Serif" w:hAnsi="PT Astra Serif" w:eastAsia="PT Astra Serif" w:cs="PT Astra Serif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PT Astra Serif" w:hAnsi="PT Astra Serif" w:eastAsia="PT Astra Serif" w:cs="PT Astra Serif"/>
          <w:sz w:val="28"/>
          <w:szCs w:val="28"/>
          <w:vertAlign w:val="superscript"/>
          <w:lang w:eastAsia="ru-RU"/>
        </w:rPr>
        <w:t xml:space="preserve"> (наименование, номер и серия документа, кем и когда выдан</w:t>
      </w:r>
      <w:r>
        <w:rPr>
          <w:rFonts w:ascii="PT Astra Serif" w:hAnsi="PT Astra Serif" w:eastAsia="PT Astra Serif" w:cs="PT Astra Serif"/>
          <w:sz w:val="26"/>
          <w:szCs w:val="26"/>
          <w:vertAlign w:val="superscript"/>
          <w:lang w:eastAsia="ru-RU"/>
        </w:rPr>
        <w:t xml:space="preserve">)</w:t>
      </w:r>
      <w:r>
        <w:rPr>
          <w:rFonts w:ascii="PT Astra Serif" w:hAnsi="PT Astra Serif" w:cs="PT Astra Serif"/>
          <w:sz w:val="27"/>
          <w:szCs w:val="27"/>
          <w:vertAlign w:val="superscript"/>
        </w:rPr>
      </w:r>
      <w:r>
        <w:rPr>
          <w:rFonts w:ascii="PT Astra Serif" w:hAnsi="PT Astra Serif" w:cs="PT Astra Serif"/>
          <w:sz w:val="27"/>
          <w:szCs w:val="27"/>
          <w:vertAlign w:val="superscript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Адрес регистрации по месту жительства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.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  <w:vertAlign w:val="superscript"/>
        </w:rPr>
      </w:pPr>
      <w:r>
        <w:rPr>
          <w:rFonts w:ascii="PT Astra Serif" w:hAnsi="PT Astra Serif" w:eastAsia="PT Astra Serif" w:cs="PT Astra Serif"/>
          <w:sz w:val="27"/>
          <w:szCs w:val="27"/>
          <w:vertAlign w:val="superscript"/>
          <w:lang w:eastAsia="ru-RU"/>
        </w:rPr>
        <w:t xml:space="preserve">                                                                                                                                      (почтовый адрес)</w:t>
      </w:r>
      <w:r>
        <w:rPr>
          <w:rFonts w:ascii="PT Astra Serif" w:hAnsi="PT Astra Serif" w:cs="PT Astra Serif"/>
          <w:sz w:val="27"/>
          <w:szCs w:val="27"/>
          <w:vertAlign w:val="superscript"/>
        </w:rPr>
      </w:r>
      <w:r>
        <w:rPr>
          <w:rFonts w:ascii="PT Astra Serif" w:hAnsi="PT Astra Serif" w:cs="PT Astra Serif"/>
          <w:sz w:val="27"/>
          <w:szCs w:val="27"/>
          <w:vertAlign w:val="superscript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5"/>
          <w:szCs w:val="25"/>
          <w:lang w:eastAsia="ru-RU"/>
        </w:rPr>
        <w:t xml:space="preserve">Адрес фактического проживания</w:t>
      </w:r>
      <w:r>
        <w:rPr>
          <w:rFonts w:ascii="PT Astra Serif" w:hAnsi="PT Astra Serif" w:eastAsia="PT Astra Serif" w:cs="PT Astra Serif"/>
          <w:sz w:val="27"/>
          <w:szCs w:val="27"/>
          <w:lang w:eastAsia="ru-RU"/>
        </w:rPr>
        <w:t xml:space="preserve"> ______________________________________.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  <w:vertAlign w:val="superscript"/>
        </w:rPr>
      </w:pPr>
      <w:r>
        <w:rPr>
          <w:rFonts w:ascii="PT Astra Serif" w:hAnsi="PT Astra Serif" w:eastAsia="PT Astra Serif" w:cs="PT Astra Serif"/>
          <w:sz w:val="27"/>
          <w:szCs w:val="27"/>
          <w:vertAlign w:val="superscript"/>
          <w:lang w:eastAsia="ru-RU"/>
        </w:rPr>
        <w:t xml:space="preserve">                                                                                                    (почтовый адрес фактического проживания, контактный телефон)</w:t>
      </w:r>
      <w:r>
        <w:rPr>
          <w:rFonts w:ascii="PT Astra Serif" w:hAnsi="PT Astra Serif" w:cs="PT Astra Serif"/>
          <w:sz w:val="27"/>
          <w:szCs w:val="27"/>
          <w:vertAlign w:val="superscript"/>
        </w:rPr>
      </w:r>
      <w:r>
        <w:rPr>
          <w:rFonts w:ascii="PT Astra Serif" w:hAnsi="PT Astra Serif" w:cs="PT Astra Serif"/>
          <w:sz w:val="27"/>
          <w:szCs w:val="27"/>
          <w:vertAlign w:val="superscript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В соответствии со статьями 9, 10, 11 Федерального закона от 27 июля 2006 года </w:t>
        <w:br/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№ 152-ФЗ «О персональных данных» даю свое согласие министерству культуры Белгородской области (далее – министерство), расположенному по адресу: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г. Белгород, Гражданский проспект, д. 41, на обработку своих персональных данных и подтверждаю, что, давая такое согласие, я действую своей волей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и в своих интересах.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Согласие дается мною с целью обеспечения соблюдения законов и иных нормативных правовых актов, рассмотрения и проверки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на соответствие информации о моей кандидатуре для участия </w:t>
        <w:br/>
        <w:t xml:space="preserve">в конкурсном отборе по предоставлению единовременной компенсационной выплаты </w:t>
      </w:r>
      <w:r>
        <w:rPr>
          <w:rFonts w:ascii="PT Astra Serif" w:hAnsi="PT Astra Serif" w:eastAsia="PT Astra Serif" w:cs="PT Astra Serif"/>
          <w:color w:val="000000" w:themeColor="text1"/>
          <w:sz w:val="25"/>
          <w:szCs w:val="25"/>
          <w:lang w:eastAsia="ru-RU"/>
        </w:rPr>
        <w:t xml:space="preserve">работникам культуры, прибывшим (переехавшим) на работу </w:t>
      </w:r>
      <w:r>
        <w:rPr>
          <w:rFonts w:ascii="PT Astra Serif" w:hAnsi="PT Astra Serif" w:eastAsia="PT Astra Serif" w:cs="PT Astra Serif"/>
          <w:bCs/>
          <w:color w:val="000000" w:themeColor="text1"/>
          <w:sz w:val="25"/>
          <w:szCs w:val="25"/>
        </w:rPr>
        <w:t xml:space="preserve">в сельские населенные пункты либо городские населенные пункты с числом жителей до 50 тысяч человек, расположенные на территории Белгородской области.</w:t>
      </w:r>
      <w:r>
        <w:rPr>
          <w:rFonts w:ascii="PT Astra Serif" w:hAnsi="PT Astra Serif" w:cs="PT Astra Serif"/>
          <w:color w:val="1a1a1a" w:themeColor="text1"/>
          <w:sz w:val="27"/>
          <w:szCs w:val="27"/>
        </w:rPr>
      </w:r>
      <w:r>
        <w:rPr>
          <w:rFonts w:ascii="PT Astra Serif" w:hAnsi="PT Astra Serif" w:cs="PT Astra Serif"/>
          <w:color w:val="1a1a1a" w:themeColor="text1"/>
          <w:sz w:val="27"/>
          <w:szCs w:val="27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Перечень моих персональных д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анных, передаваемых министерству: фамилия, имя, отчество, год, месяц, дата и место рождения, гражданство, документ, удостоверяющий личность, идентификационный номер налогоплательщика, номер страхового свидетельства государственного пенсионного страхов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ания, адреса фактического места проживания и регистрации по месту жительства, почтовые и электронные адреса, номера телефонов, номер лицевого счета в банковской организации, сведения об образовании, профессии, специальности и квалификации, сведения о стаже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 работы, сведения </w:t>
        <w:br/>
        <w:t xml:space="preserve">о трудовом договоре и его исполнении (занимаемы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е должности, существенные условия труда, сведения об аттестации, повышении квалификации и профессиональной переподготовке, поощрениях и наказаниях, видах и периодах отпуска, временной нетрудоспособности, социальных льготах, командировании, рабочем времени 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и пр.). </w:t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Даю согласие на обработку министерством своих персональных данных, 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то есть совершение, в том числе следующих действий: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 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сбор, систематиз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а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ция, накопление, хранение, уточнение (обновление, изменение), использование, обезличивание, блокирование, уничтожение персональных данных, при этом общее описание вышеуказанных способов обработки данных приведено в Федеральном законе </w:t>
        <w:br/>
        <w:t xml:space="preserve">от 27 июля 2006 года 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№ 152-ФЗ «О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 Российской Федерации. </w:t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Настоящее согласие действует до полного исполнения сторонами своих обязательств. </w:t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Настоящее согласие может быть отозвано мной в любой момент 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по соглашению сторон. В случае неправомерного использования предоставленных данных соглашение отзывается письменным заявлением.</w:t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По письменному запросу имею право на получение информации, касающейся обработки персональных данных (в соответствии с пунктом 4 статьи 14 Федерального закона от 27 июля 2006 года № 152-ФЗ «О персональных данных»).</w:t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7"/>
          <w:szCs w:val="27"/>
          <w:lang w:eastAsia="ru-RU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tbl>
      <w:tblPr>
        <w:tblW w:w="97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3"/>
        <w:gridCol w:w="2310"/>
        <w:gridCol w:w="3920"/>
      </w:tblGrid>
      <w:tr>
        <w:tblPrEx/>
        <w:trPr/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353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5"/>
                <w:szCs w:val="25"/>
                <w:lang w:eastAsia="ru-RU"/>
              </w:rPr>
              <w:t xml:space="preserve">«__» ___________ 20__ г.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231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_______________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vertAlign w:val="superscript"/>
                <w:lang w:eastAsia="ru-RU"/>
              </w:rPr>
              <w:t xml:space="preserve">                подпись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392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/__________________________/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vertAlign w:val="superscript"/>
                <w:lang w:eastAsia="ru-RU"/>
              </w:rPr>
              <w:t xml:space="preserve">                                   (Ф.И.О.)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</w:tr>
    </w:tbl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Подтверждаю, что ознакомле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н(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а) с положениями Федерального закона 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от 27 июля 2006 г № 152-ФЗ «О персональных данных», права и обязанности </w:t>
      </w: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  <w:t xml:space="preserve">в области защиты персональных данных мне разъяснены</w:t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p>
      <w:pPr>
        <w:contextualSpacing/>
        <w:ind w:firstLine="709"/>
        <w:jc w:val="both"/>
        <w:spacing w:after="0" w:line="240" w:lineRule="auto"/>
        <w:shd w:val="clear" w:color="auto" w:fill="ffffff"/>
        <w:rPr>
          <w:rFonts w:ascii="PT Astra Serif" w:hAnsi="PT Astra Serif" w:cs="PT Astra Serif"/>
          <w:color w:val="1a1a1a"/>
          <w:sz w:val="27"/>
          <w:szCs w:val="27"/>
        </w:rPr>
      </w:pPr>
      <w:r>
        <w:rPr>
          <w:rFonts w:ascii="PT Astra Serif" w:hAnsi="PT Astra Serif" w:eastAsia="PT Astra Serif" w:cs="PT Astra Serif"/>
          <w:color w:val="1a1a1a"/>
          <w:sz w:val="25"/>
          <w:szCs w:val="25"/>
          <w:lang w:eastAsia="ru-RU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  <w:r>
        <w:rPr>
          <w:rFonts w:ascii="PT Astra Serif" w:hAnsi="PT Astra Serif" w:cs="PT Astra Serif"/>
          <w:color w:val="1a1a1a"/>
          <w:sz w:val="27"/>
          <w:szCs w:val="27"/>
        </w:rPr>
      </w:r>
    </w:p>
    <w:tbl>
      <w:tblPr>
        <w:tblW w:w="97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3"/>
        <w:gridCol w:w="2310"/>
        <w:gridCol w:w="3920"/>
      </w:tblGrid>
      <w:tr>
        <w:tblPrEx/>
        <w:trPr/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353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5"/>
                <w:szCs w:val="25"/>
                <w:lang w:eastAsia="ru-RU"/>
              </w:rPr>
              <w:t xml:space="preserve">«__» ___________ 20__ г</w:t>
            </w: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.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231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_______________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vertAlign w:val="superscript"/>
                <w:lang w:eastAsia="ru-RU"/>
              </w:rPr>
              <w:t xml:space="preserve">                подпись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392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/__________________________/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vertAlign w:val="superscript"/>
                <w:lang w:eastAsia="ru-RU"/>
              </w:rPr>
              <w:t xml:space="preserve">                                   (Ф.И.О.)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</w:tr>
    </w:tbl>
    <w:p>
      <w:pPr>
        <w:ind w:firstLine="708"/>
        <w:jc w:val="both"/>
        <w:spacing w:after="0" w:line="240" w:lineRule="auto"/>
        <w:widowControl w:val="off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  <w:lang w:eastAsia="ru-RU"/>
        </w:rPr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shd w:val="nil" w:color="auto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cs="PT Astra Serif"/>
          <w:sz w:val="27"/>
          <w:szCs w:val="27"/>
        </w:rPr>
        <w:br w:type="page" w:clear="all"/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tbl>
      <w:tblPr>
        <w:tblStyle w:val="894"/>
        <w:tblW w:w="9855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858"/>
        <w:gridCol w:w="4997"/>
      </w:tblGrid>
      <w:tr>
        <w:tblPrEx/>
        <w:trPr>
          <w:jc w:val="center"/>
        </w:trPr>
        <w:tc>
          <w:tcPr>
            <w:tcW w:w="485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sz w:val="26"/>
                <w:szCs w:val="26"/>
                <w:lang w:eastAsia="ru-RU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  <w:tc>
          <w:tcPr>
            <w:tcW w:w="49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sz w:val="25"/>
                <w:szCs w:val="25"/>
                <w:lang w:eastAsia="ru-RU"/>
              </w:rPr>
              <w:t xml:space="preserve">Приложение № 4</w:t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  <w:lang w:eastAsia="ru-RU"/>
              </w:rPr>
              <w:t xml:space="preserve">к Порядку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предоставления единовременной компенсационной выплаты работникам культуры, прибывшим (переехавшим) на работу </w:t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в сельские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либо городские населенные пункты </w:t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  <w:r>
              <w:rPr>
                <w:rFonts w:ascii="PT Astra Serif" w:hAnsi="PT Astra Serif" w:cs="PT Astra Serif"/>
                <w:b/>
                <w:bCs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5"/>
                <w:szCs w:val="25"/>
              </w:rPr>
              <w:t xml:space="preserve">с числом жителей до 50 тысяч человек, расположенные на территории Белгородской области</w:t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sz w:val="26"/>
                <w:szCs w:val="26"/>
              </w:rPr>
            </w:r>
          </w:p>
        </w:tc>
      </w:tr>
    </w:tbl>
    <w:p>
      <w:pPr>
        <w:pStyle w:val="719"/>
        <w:jc w:val="center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jc w:val="center"/>
        <w:rPr>
          <w:rFonts w:ascii="PT Astra Serif" w:hAnsi="PT Astra Serif" w:cs="PT Astra Serif"/>
          <w:sz w:val="25"/>
          <w:szCs w:val="25"/>
        </w:rPr>
      </w:pPr>
      <w:r>
        <w:rPr>
          <w:rFonts w:ascii="PT Astra Serif" w:hAnsi="PT Astra Serif" w:eastAsia="PT Astra Serif" w:cs="PT Astra Serif"/>
          <w:b/>
          <w:sz w:val="25"/>
          <w:szCs w:val="25"/>
          <w:highlight w:val="none"/>
          <w:lang w:val="ru-RU"/>
        </w:rPr>
      </w:r>
      <w:r>
        <w:rPr>
          <w:rFonts w:ascii="PT Astra Serif" w:hAnsi="PT Astra Serif" w:cs="PT Astra Serif"/>
          <w:sz w:val="25"/>
          <w:szCs w:val="25"/>
        </w:rPr>
      </w:r>
      <w:r>
        <w:rPr>
          <w:rFonts w:ascii="PT Astra Serif" w:hAnsi="PT Astra Serif" w:cs="PT Astra Serif"/>
          <w:sz w:val="25"/>
          <w:szCs w:val="25"/>
        </w:rPr>
      </w:r>
    </w:p>
    <w:p>
      <w:pPr>
        <w:pStyle w:val="719"/>
        <w:jc w:val="center"/>
        <w:rPr>
          <w:rFonts w:ascii="PT Astra Serif" w:hAnsi="PT Astra Serif" w:cs="PT Astra Serif"/>
          <w:b/>
          <w:bCs/>
          <w:sz w:val="25"/>
          <w:szCs w:val="25"/>
          <w:highlight w:val="none"/>
        </w:rPr>
      </w:pPr>
      <w:r>
        <w:rPr>
          <w:rFonts w:ascii="PT Astra Serif" w:hAnsi="PT Astra Serif" w:eastAsia="PT Astra Serif" w:cs="PT Astra Serif"/>
          <w:b/>
          <w:sz w:val="25"/>
          <w:szCs w:val="25"/>
          <w:highlight w:val="none"/>
          <w:lang w:val="ru-RU"/>
        </w:rPr>
      </w:r>
      <w:r>
        <w:rPr>
          <w:rFonts w:ascii="PT Astra Serif" w:hAnsi="PT Astra Serif" w:cs="PT Astra Serif"/>
          <w:b/>
          <w:bCs/>
          <w:sz w:val="25"/>
          <w:szCs w:val="25"/>
          <w:highlight w:val="none"/>
        </w:rPr>
      </w:r>
      <w:r>
        <w:rPr>
          <w:rFonts w:ascii="PT Astra Serif" w:hAnsi="PT Astra Serif" w:cs="PT Astra Serif"/>
          <w:b/>
          <w:bCs/>
          <w:sz w:val="25"/>
          <w:szCs w:val="25"/>
          <w:highlight w:val="none"/>
        </w:rPr>
      </w:r>
    </w:p>
    <w:p>
      <w:pPr>
        <w:jc w:val="center"/>
        <w:spacing w:after="0" w:line="240" w:lineRule="auto"/>
        <w:rPr>
          <w:rFonts w:ascii="PT Astra Serif" w:hAnsi="PT Astra Serif" w:eastAsia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  <w:t xml:space="preserve">Согласие </w:t>
      </w:r>
      <w:r>
        <w:rPr>
          <w:rFonts w:ascii="PT Astra Serif" w:hAnsi="PT Astra Serif" w:eastAsia="PT Astra Serif" w:cs="PT Astra Serif"/>
          <w:b/>
          <w:bCs/>
          <w:sz w:val="27"/>
          <w:szCs w:val="27"/>
          <w:lang w:val="ru-RU"/>
        </w:rPr>
        <w:t xml:space="preserve">о готовности к </w:t>
      </w:r>
      <w:r>
        <w:rPr>
          <w:rFonts w:ascii="PT Astra Serif" w:hAnsi="PT Astra Serif" w:eastAsia="PT Astra Serif" w:cs="PT Astra Serif"/>
          <w:b/>
          <w:bCs/>
          <w:sz w:val="27"/>
          <w:szCs w:val="27"/>
          <w:lang w:val="ru-RU"/>
        </w:rPr>
        <w:t xml:space="preserve">переезду 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на работу в сельские населенные пункты 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b/>
          <w:bCs/>
          <w:sz w:val="25"/>
          <w:szCs w:val="25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либо городские населенные пункты с числом жител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ей до 50 тысяч человек, расположенные на территории Белгородской области</w:t>
      </w:r>
      <w:r>
        <w:rPr>
          <w:rFonts w:ascii="PT Astra Serif" w:hAnsi="PT Astra Serif" w:cs="PT Astra Serif"/>
          <w:b/>
          <w:bCs/>
          <w:sz w:val="25"/>
          <w:szCs w:val="25"/>
        </w:rPr>
      </w:r>
      <w:r>
        <w:rPr>
          <w:rFonts w:ascii="PT Astra Serif" w:hAnsi="PT Astra Serif" w:cs="PT Astra Serif"/>
          <w:b/>
          <w:bCs/>
          <w:sz w:val="25"/>
          <w:szCs w:val="25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eastAsia="PT Astra Serif" w:cs="PT Astra Serif"/>
          <w:sz w:val="27"/>
          <w:szCs w:val="27"/>
          <w:lang w:val="ru-RU"/>
        </w:rPr>
      </w:pP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Я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,_____________________________________________________________________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</w:p>
    <w:p>
      <w:pPr>
        <w:pStyle w:val="719"/>
        <w:jc w:val="center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(ФИО полностью)</w:t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«__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_»_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 ___________  </w:t>
      </w: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года рождения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                                    (дата рождения)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зарегистрированный (-</w:t>
      </w: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ая</w:t>
      </w: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) по адресу: 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_________________________________________                                                                                 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______________________________________________________________________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(адрес регистрации согласно паспорту)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eastAsia="PT Astra Serif" w:cs="PT Astra Serif"/>
          <w:sz w:val="27"/>
          <w:szCs w:val="27"/>
          <w:lang w:val="ru-RU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адрес регистрации по месту пребывания: ___________________________________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      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______________________________________________________________________</w:t>
      </w:r>
      <w:r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r>
    </w:p>
    <w:p>
      <w:pPr>
        <w:pStyle w:val="719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(указывается при наличии)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eastAsia="PT Astra Serif" w:cs="PT Astra Serif"/>
          <w:sz w:val="27"/>
          <w:szCs w:val="27"/>
          <w:lang w:val="ru-RU"/>
        </w:rPr>
      </w:pP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проживающий (-</w:t>
      </w: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ая</w:t>
      </w: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) по адресу: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 ______________________________________________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 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_______________________________________________________________________</w:t>
      </w:r>
      <w:r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7"/>
          <w:szCs w:val="27"/>
          <w:highlight w:val="none"/>
          <w:lang w:val="ru-RU"/>
        </w:rPr>
      </w:r>
    </w:p>
    <w:p>
      <w:pPr>
        <w:pStyle w:val="719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(адрес фактического места проживания)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паспорт серия _________№___________ выдан____________________________________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_______________________________________________________________________</w:t>
      </w: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(орган, выдавший паспорт, и дата выдачи)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5"/>
          <w:szCs w:val="25"/>
          <w:lang w:val="ru-RU"/>
        </w:rPr>
        <w:t xml:space="preserve">контактный телефон: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 ______________________________________________________                                                                                                                   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lang w:val="ru-RU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719"/>
        <w:rPr>
          <w:rFonts w:ascii="PT Astra Serif" w:hAnsi="PT Astra Serif" w:eastAsia="PT Astra Serif" w:cs="PT Astra Serif"/>
          <w:sz w:val="27"/>
          <w:szCs w:val="27"/>
          <w:lang w:val="ru-RU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выражаю свое согласие о готовности к прибытию 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(переезду) в:________________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__________________________________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  <w:t xml:space="preserve">___________________</w:t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</w:p>
    <w:p>
      <w:pPr>
        <w:pStyle w:val="719"/>
        <w:jc w:val="center"/>
        <w:tabs>
          <w:tab w:val="left" w:pos="1811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27"/>
          <w:szCs w:val="27"/>
          <w:lang w:val="ru-RU"/>
        </w:rPr>
      </w: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(названи</w:t>
      </w: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е сельского населенного пункта</w:t>
      </w:r>
      <w:r>
        <w:rPr>
          <w:rFonts w:ascii="PT Astra Serif" w:hAnsi="PT Astra Serif" w:eastAsia="PT Astra Serif" w:cs="PT Astra Serif"/>
          <w:sz w:val="16"/>
          <w:szCs w:val="16"/>
          <w:lang w:val="ru-RU"/>
        </w:rPr>
        <w:t xml:space="preserve">, либо  поселка городского типа, либо города  с населением до 50 тыс. человек на территории Белгородской области)</w:t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719"/>
        <w:jc w:val="center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lang w:val="ru-RU"/>
        </w:rPr>
      </w:r>
      <w:r>
        <w:rPr>
          <w:rFonts w:ascii="PT Astra Serif" w:hAnsi="PT Astra Serif" w:cs="PT Astra Serif"/>
          <w:sz w:val="16"/>
          <w:szCs w:val="16"/>
        </w:rPr>
      </w:r>
      <w:r>
        <w:rPr>
          <w:rFonts w:ascii="PT Astra Serif" w:hAnsi="PT Astra Serif" w:cs="PT Astra Serif"/>
          <w:sz w:val="16"/>
          <w:szCs w:val="16"/>
        </w:rPr>
      </w:r>
    </w:p>
    <w:tbl>
      <w:tblPr>
        <w:tblW w:w="97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3"/>
        <w:gridCol w:w="2310"/>
        <w:gridCol w:w="3920"/>
      </w:tblGrid>
      <w:tr>
        <w:tblPrEx/>
        <w:trPr/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353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5"/>
                <w:szCs w:val="25"/>
                <w:lang w:eastAsia="ru-RU"/>
              </w:rPr>
              <w:t xml:space="preserve">«__» ___________ 20__ г</w:t>
            </w: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.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231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_______________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vertAlign w:val="superscript"/>
                <w:lang w:eastAsia="ru-RU"/>
              </w:rPr>
              <w:t xml:space="preserve">                подпись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  <w:tc>
          <w:tcPr>
            <w:shd w:val="clear" w:color="ffffff" w:fill="ffffff"/>
            <w:tcMar>
              <w:left w:w="10" w:type="dxa"/>
              <w:top w:w="0" w:type="dxa"/>
              <w:right w:w="10" w:type="dxa"/>
              <w:bottom w:w="0" w:type="dxa"/>
            </w:tcMar>
            <w:tcW w:w="392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lang w:eastAsia="ru-RU"/>
              </w:rPr>
              <w:t xml:space="preserve">/__________________________/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  <w:p>
            <w:pPr>
              <w:spacing w:after="0" w:line="240" w:lineRule="auto"/>
              <w:widowControl w:val="off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eastAsia="PT Astra Serif" w:cs="PT Astra Serif"/>
                <w:sz w:val="27"/>
                <w:szCs w:val="27"/>
                <w:vertAlign w:val="superscript"/>
                <w:lang w:eastAsia="ru-RU"/>
              </w:rPr>
              <w:t xml:space="preserve">                                   (Ф.И.О.)</w:t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  <w:r>
              <w:rPr>
                <w:rFonts w:ascii="PT Astra Serif" w:hAnsi="PT Astra Serif" w:cs="PT Astra Serif"/>
                <w:sz w:val="27"/>
                <w:szCs w:val="27"/>
              </w:rPr>
            </w:r>
          </w:p>
        </w:tc>
      </w:tr>
    </w:tbl>
    <w:p>
      <w:pPr>
        <w:pStyle w:val="71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firstLine="709"/>
        <w:jc w:val="left"/>
        <w:spacing w:after="0"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Verdana">
    <w:panose1 w:val="020B0604030504040204"/>
  </w:font>
  <w:font w:name="Wingdings">
    <w:panose1 w:val="05010000000000000000"/>
  </w:font>
  <w:font w:name="Liberation Sans">
    <w:panose1 w:val="020B0604020202020204"/>
  </w:font>
  <w:font w:name="Courier New">
    <w:panose1 w:val="02070409020205020404"/>
  </w:font>
  <w:font w:name="Segoe UI">
    <w:panose1 w:val="020B0502040504020204"/>
  </w:font>
  <w:font w:name="PT Astra Serif">
    <w:panose1 w:val="020A0603040505020204"/>
  </w:font>
  <w:font w:name="Arial Unicode MS">
    <w:panose1 w:val="020B0506020203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38867161"/>
      <w:docPartObj>
        <w:docPartGallery w:val="Page Numbers (Top of Page)"/>
        <w:docPartUnique w:val="true"/>
      </w:docPartObj>
      <w:rPr/>
    </w:sdtPr>
    <w:sdtContent>
      <w:p>
        <w:pPr>
          <w:pStyle w:val="88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</w:instrText>
        </w:r>
        <w:r>
          <w:rPr>
            <w:rFonts w:ascii="PT Astra Serif" w:hAnsi="PT Astra Serif" w:eastAsia="PT Astra Serif" w:cs="PT Astra Serif"/>
          </w:rPr>
          <w:fldChar w:fldCharType="separate"/>
        </w:r>
        <w:r>
          <w:rPr>
            <w:rFonts w:ascii="PT Astra Serif" w:hAnsi="PT Astra Serif" w:eastAsia="PT Astra Serif" w:cs="PT Astra Serif"/>
          </w:rPr>
          <w:t xml:space="preserve">2</w:t>
        </w:r>
        <w:r>
          <w:rPr>
            <w:rFonts w:ascii="PT Astra Serif" w:hAnsi="PT Astra Serif" w:eastAsia="PT Astra Serif" w:cs="PT Astra Serif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070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0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0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0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0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0" w:hanging="360"/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 w:default="1">
    <w:name w:val="Normal"/>
    <w:qFormat/>
    <w:pPr>
      <w:spacing w:after="160" w:line="259" w:lineRule="auto"/>
    </w:pPr>
  </w:style>
  <w:style w:type="paragraph" w:styleId="683">
    <w:name w:val="Heading 1"/>
    <w:basedOn w:val="682"/>
    <w:link w:val="875"/>
    <w:uiPriority w:val="9"/>
    <w:qFormat/>
    <w:pPr>
      <w:spacing w:beforeAutospacing="1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84">
    <w:name w:val="Heading 2"/>
    <w:basedOn w:val="682"/>
    <w:next w:val="682"/>
    <w:link w:val="895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685">
    <w:name w:val="Heading 3"/>
    <w:basedOn w:val="682"/>
    <w:next w:val="682"/>
    <w:link w:val="7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82"/>
    <w:next w:val="682"/>
    <w:link w:val="7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682"/>
    <w:next w:val="682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82"/>
    <w:next w:val="682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9">
    <w:name w:val="Heading 7"/>
    <w:basedOn w:val="682"/>
    <w:next w:val="682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0">
    <w:name w:val="Heading 8"/>
    <w:basedOn w:val="682"/>
    <w:next w:val="682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1">
    <w:name w:val="Heading 9"/>
    <w:basedOn w:val="682"/>
    <w:next w:val="682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character" w:styleId="695" w:customStyle="1">
    <w:name w:val="Heading 3 Char"/>
    <w:basedOn w:val="692"/>
    <w:uiPriority w:val="9"/>
    <w:rPr>
      <w:rFonts w:ascii="Arial" w:hAnsi="Arial" w:eastAsia="Arial" w:cs="Arial"/>
      <w:sz w:val="30"/>
      <w:szCs w:val="30"/>
    </w:rPr>
  </w:style>
  <w:style w:type="character" w:styleId="696" w:customStyle="1">
    <w:name w:val="Heading 4 Char"/>
    <w:basedOn w:val="692"/>
    <w:uiPriority w:val="9"/>
    <w:rPr>
      <w:rFonts w:ascii="Arial" w:hAnsi="Arial" w:eastAsia="Arial" w:cs="Arial"/>
      <w:b/>
      <w:bCs/>
      <w:sz w:val="26"/>
      <w:szCs w:val="26"/>
    </w:rPr>
  </w:style>
  <w:style w:type="character" w:styleId="697" w:customStyle="1">
    <w:name w:val="Heading 5 Char"/>
    <w:basedOn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698" w:customStyle="1">
    <w:name w:val="Heading 6 Char"/>
    <w:basedOn w:val="692"/>
    <w:uiPriority w:val="9"/>
    <w:rPr>
      <w:rFonts w:ascii="Arial" w:hAnsi="Arial" w:eastAsia="Arial" w:cs="Arial"/>
      <w:b/>
      <w:bCs/>
      <w:sz w:val="22"/>
      <w:szCs w:val="22"/>
    </w:rPr>
  </w:style>
  <w:style w:type="character" w:styleId="699" w:customStyle="1">
    <w:name w:val="Heading 7 Char"/>
    <w:basedOn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0" w:customStyle="1">
    <w:name w:val="Heading 8 Char"/>
    <w:basedOn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701" w:customStyle="1">
    <w:name w:val="Heading 9 Char"/>
    <w:basedOn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702" w:customStyle="1">
    <w:name w:val="Title Char"/>
    <w:basedOn w:val="692"/>
    <w:uiPriority w:val="10"/>
    <w:rPr>
      <w:sz w:val="48"/>
      <w:szCs w:val="48"/>
    </w:rPr>
  </w:style>
  <w:style w:type="character" w:styleId="703" w:customStyle="1">
    <w:name w:val="Subtitle Char"/>
    <w:basedOn w:val="692"/>
    <w:uiPriority w:val="11"/>
    <w:rPr>
      <w:sz w:val="24"/>
      <w:szCs w:val="24"/>
    </w:rPr>
  </w:style>
  <w:style w:type="character" w:styleId="704" w:customStyle="1">
    <w:name w:val="Quote Char"/>
    <w:uiPriority w:val="29"/>
    <w:rPr>
      <w:i/>
    </w:rPr>
  </w:style>
  <w:style w:type="character" w:styleId="705" w:customStyle="1">
    <w:name w:val="Intense Quote Char"/>
    <w:uiPriority w:val="30"/>
    <w:rPr>
      <w:i/>
    </w:rPr>
  </w:style>
  <w:style w:type="character" w:styleId="706" w:customStyle="1">
    <w:name w:val="Header Char"/>
    <w:basedOn w:val="692"/>
    <w:uiPriority w:val="99"/>
  </w:style>
  <w:style w:type="character" w:styleId="707" w:customStyle="1">
    <w:name w:val="Caption Char"/>
    <w:uiPriority w:val="99"/>
  </w:style>
  <w:style w:type="character" w:styleId="708" w:customStyle="1">
    <w:name w:val="Footnote Text Char"/>
    <w:uiPriority w:val="99"/>
    <w:rPr>
      <w:sz w:val="18"/>
    </w:rPr>
  </w:style>
  <w:style w:type="character" w:styleId="709" w:customStyle="1">
    <w:name w:val="Endnote Text Char"/>
    <w:uiPriority w:val="99"/>
    <w:rPr>
      <w:sz w:val="20"/>
    </w:rPr>
  </w:style>
  <w:style w:type="character" w:styleId="710" w:customStyle="1">
    <w:name w:val="Heading 1 Char"/>
    <w:basedOn w:val="692"/>
    <w:uiPriority w:val="9"/>
    <w:rPr>
      <w:rFonts w:ascii="Arial" w:hAnsi="Arial" w:eastAsia="Arial" w:cs="Arial"/>
      <w:sz w:val="40"/>
      <w:szCs w:val="40"/>
    </w:rPr>
  </w:style>
  <w:style w:type="character" w:styleId="711" w:customStyle="1">
    <w:name w:val="Heading 2 Char"/>
    <w:basedOn w:val="692"/>
    <w:uiPriority w:val="9"/>
    <w:rPr>
      <w:rFonts w:ascii="Arial" w:hAnsi="Arial" w:eastAsia="Arial" w:cs="Arial"/>
      <w:sz w:val="34"/>
    </w:rPr>
  </w:style>
  <w:style w:type="character" w:styleId="712" w:customStyle="1">
    <w:name w:val="Заголовок 3 Знак"/>
    <w:basedOn w:val="692"/>
    <w:link w:val="685"/>
    <w:uiPriority w:val="9"/>
    <w:rPr>
      <w:rFonts w:ascii="Arial" w:hAnsi="Arial" w:eastAsia="Arial" w:cs="Arial"/>
      <w:sz w:val="30"/>
      <w:szCs w:val="30"/>
    </w:rPr>
  </w:style>
  <w:style w:type="character" w:styleId="713" w:customStyle="1">
    <w:name w:val="Заголовок 4 Знак"/>
    <w:basedOn w:val="692"/>
    <w:link w:val="686"/>
    <w:uiPriority w:val="9"/>
    <w:rPr>
      <w:rFonts w:ascii="Arial" w:hAnsi="Arial" w:eastAsia="Arial" w:cs="Arial"/>
      <w:b/>
      <w:bCs/>
      <w:sz w:val="26"/>
      <w:szCs w:val="26"/>
    </w:rPr>
  </w:style>
  <w:style w:type="character" w:styleId="714" w:customStyle="1">
    <w:name w:val="Заголовок 5 Знак"/>
    <w:basedOn w:val="692"/>
    <w:link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Заголовок 6 Знак"/>
    <w:basedOn w:val="692"/>
    <w:link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716" w:customStyle="1">
    <w:name w:val="Заголовок 7 Знак"/>
    <w:basedOn w:val="692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 w:customStyle="1">
    <w:name w:val="Заголовок 8 Знак"/>
    <w:basedOn w:val="692"/>
    <w:link w:val="690"/>
    <w:uiPriority w:val="9"/>
    <w:rPr>
      <w:rFonts w:ascii="Arial" w:hAnsi="Arial" w:eastAsia="Arial" w:cs="Arial"/>
      <w:i/>
      <w:iCs/>
      <w:sz w:val="22"/>
      <w:szCs w:val="22"/>
    </w:rPr>
  </w:style>
  <w:style w:type="character" w:styleId="718" w:customStyle="1">
    <w:name w:val="Заголовок 9 Знак"/>
    <w:basedOn w:val="692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No Spacing"/>
    <w:uiPriority w:val="1"/>
    <w:qFormat/>
  </w:style>
  <w:style w:type="character" w:styleId="720" w:customStyle="1">
    <w:name w:val="Название Знак"/>
    <w:basedOn w:val="692"/>
    <w:link w:val="883"/>
    <w:uiPriority w:val="10"/>
    <w:rPr>
      <w:sz w:val="48"/>
      <w:szCs w:val="48"/>
    </w:rPr>
  </w:style>
  <w:style w:type="paragraph" w:styleId="721">
    <w:name w:val="Subtitle"/>
    <w:basedOn w:val="682"/>
    <w:next w:val="682"/>
    <w:link w:val="722"/>
    <w:uiPriority w:val="11"/>
    <w:qFormat/>
    <w:pPr>
      <w:spacing w:before="200" w:after="200"/>
    </w:pPr>
    <w:rPr>
      <w:sz w:val="24"/>
      <w:szCs w:val="24"/>
    </w:rPr>
  </w:style>
  <w:style w:type="character" w:styleId="722" w:customStyle="1">
    <w:name w:val="Подзаголовок Знак"/>
    <w:basedOn w:val="692"/>
    <w:link w:val="721"/>
    <w:uiPriority w:val="11"/>
    <w:rPr>
      <w:sz w:val="24"/>
      <w:szCs w:val="24"/>
    </w:rPr>
  </w:style>
  <w:style w:type="paragraph" w:styleId="723">
    <w:name w:val="Quote"/>
    <w:basedOn w:val="682"/>
    <w:next w:val="682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82"/>
    <w:next w:val="682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character" w:styleId="727" w:customStyle="1">
    <w:name w:val="Верхний колонтитул Знак1"/>
    <w:basedOn w:val="692"/>
    <w:link w:val="889"/>
    <w:uiPriority w:val="99"/>
  </w:style>
  <w:style w:type="character" w:styleId="728" w:customStyle="1">
    <w:name w:val="Footer Char"/>
    <w:basedOn w:val="692"/>
    <w:uiPriority w:val="99"/>
  </w:style>
  <w:style w:type="character" w:styleId="729" w:customStyle="1">
    <w:name w:val="Нижний колонтитул Знак1"/>
    <w:link w:val="890"/>
    <w:uiPriority w:val="99"/>
  </w:style>
  <w:style w:type="table" w:styleId="730" w:customStyle="1">
    <w:name w:val="Table Grid Light"/>
    <w:basedOn w:val="69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1" w:customStyle="1">
    <w:name w:val="Plain Table 1"/>
    <w:basedOn w:val="69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 w:customStyle="1">
    <w:name w:val="Plain Table 2"/>
    <w:basedOn w:val="69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 w:customStyle="1">
    <w:name w:val="Plain Table 3"/>
    <w:basedOn w:val="69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 w:customStyle="1">
    <w:name w:val="Plain Table 4"/>
    <w:basedOn w:val="69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Plain Table 5"/>
    <w:basedOn w:val="69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1 Light"/>
    <w:basedOn w:val="69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69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69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69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69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69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69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2"/>
    <w:basedOn w:val="69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69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69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69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69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69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69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"/>
    <w:basedOn w:val="69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69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69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69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69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69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69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4"/>
    <w:basedOn w:val="69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693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9" w:customStyle="1">
    <w:name w:val="Grid Table 4 - Accent 2"/>
    <w:basedOn w:val="69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0" w:customStyle="1">
    <w:name w:val="Grid Table 4 - Accent 3"/>
    <w:basedOn w:val="69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1" w:customStyle="1">
    <w:name w:val="Grid Table 4 - Accent 4"/>
    <w:basedOn w:val="69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2" w:customStyle="1">
    <w:name w:val="Grid Table 4 - Accent 5"/>
    <w:basedOn w:val="693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3" w:customStyle="1">
    <w:name w:val="Grid Table 4 - Accent 6"/>
    <w:basedOn w:val="69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4" w:customStyle="1">
    <w:name w:val="Grid Table 5 Dark"/>
    <w:basedOn w:val="6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6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6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6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6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6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6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6 Colorful"/>
    <w:basedOn w:val="69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693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3" w:customStyle="1">
    <w:name w:val="Grid Table 6 Colorful - Accent 2"/>
    <w:basedOn w:val="69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4" w:customStyle="1">
    <w:name w:val="Grid Table 6 Colorful - Accent 3"/>
    <w:basedOn w:val="69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5" w:customStyle="1">
    <w:name w:val="Grid Table 6 Colorful - Accent 4"/>
    <w:basedOn w:val="69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6" w:customStyle="1">
    <w:name w:val="Grid Table 6 Colorful - Accent 5"/>
    <w:basedOn w:val="693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7" w:customStyle="1">
    <w:name w:val="Grid Table 6 Colorful - Accent 6"/>
    <w:basedOn w:val="69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8" w:customStyle="1">
    <w:name w:val="Grid Table 7 Colorful"/>
    <w:basedOn w:val="69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1"/>
    <w:basedOn w:val="693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2"/>
    <w:basedOn w:val="69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3"/>
    <w:basedOn w:val="69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4"/>
    <w:basedOn w:val="69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5"/>
    <w:basedOn w:val="693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Grid Table 7 Colorful - Accent 6"/>
    <w:basedOn w:val="69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 w:customStyle="1">
    <w:name w:val="List Table 1 Light"/>
    <w:basedOn w:val="69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693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693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693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693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693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693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2"/>
    <w:basedOn w:val="69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693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69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69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69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693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69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9" w:customStyle="1">
    <w:name w:val="List Table 3"/>
    <w:basedOn w:val="69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693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69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69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69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693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69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"/>
    <w:basedOn w:val="69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693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69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69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69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693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69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5 Dark"/>
    <w:basedOn w:val="69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693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69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69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69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693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69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6 Colorful"/>
    <w:basedOn w:val="69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693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2" w:customStyle="1">
    <w:name w:val="List Table 6 Colorful - Accent 2"/>
    <w:basedOn w:val="69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3" w:customStyle="1">
    <w:name w:val="List Table 6 Colorful - Accent 3"/>
    <w:basedOn w:val="69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4" w:customStyle="1">
    <w:name w:val="List Table 6 Colorful - Accent 4"/>
    <w:basedOn w:val="69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5" w:customStyle="1">
    <w:name w:val="List Table 6 Colorful - Accent 5"/>
    <w:basedOn w:val="693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6" w:customStyle="1">
    <w:name w:val="List Table 6 Colorful - Accent 6"/>
    <w:basedOn w:val="69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7" w:customStyle="1">
    <w:name w:val="List Table 7 Colorful"/>
    <w:basedOn w:val="69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1"/>
    <w:basedOn w:val="693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2"/>
    <w:basedOn w:val="69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3"/>
    <w:basedOn w:val="69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4"/>
    <w:basedOn w:val="69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5"/>
    <w:basedOn w:val="693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7 Colorful - Accent 6"/>
    <w:basedOn w:val="69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Lined - Accent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6" w:customStyle="1">
    <w:name w:val="Lined - Accent 2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7" w:customStyle="1">
    <w:name w:val="Lined - Accent 3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8" w:customStyle="1">
    <w:name w:val="Lined - Accent 4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9" w:customStyle="1">
    <w:name w:val="Lined - Accent 5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0" w:customStyle="1">
    <w:name w:val="Lined - Accent 6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1" w:customStyle="1">
    <w:name w:val="Bordered &amp; Lined - Accent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3" w:customStyle="1">
    <w:name w:val="Bordered &amp; Lined - Accent 2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4" w:customStyle="1">
    <w:name w:val="Bordered &amp; Lined - Accent 3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5" w:customStyle="1">
    <w:name w:val="Bordered &amp; Lined - Accent 4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6" w:customStyle="1">
    <w:name w:val="Bordered &amp; Lined - Accent 5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7" w:customStyle="1">
    <w:name w:val="Bordered &amp; Lined - Accent 6"/>
    <w:basedOn w:val="69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8" w:customStyle="1">
    <w:name w:val="Bordered"/>
    <w:basedOn w:val="69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69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0" w:customStyle="1">
    <w:name w:val="Bordered - Accent 2"/>
    <w:basedOn w:val="69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1" w:customStyle="1">
    <w:name w:val="Bordered - Accent 3"/>
    <w:basedOn w:val="69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2" w:customStyle="1">
    <w:name w:val="Bordered - Accent 4"/>
    <w:basedOn w:val="69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3" w:customStyle="1">
    <w:name w:val="Bordered - Accent 5"/>
    <w:basedOn w:val="69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4" w:customStyle="1">
    <w:name w:val="Bordered - Accent 6"/>
    <w:basedOn w:val="69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55">
    <w:name w:val="footnote text"/>
    <w:basedOn w:val="68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 w:customStyle="1">
    <w:name w:val="Текст сноски Знак"/>
    <w:link w:val="855"/>
    <w:uiPriority w:val="99"/>
    <w:rPr>
      <w:sz w:val="18"/>
    </w:rPr>
  </w:style>
  <w:style w:type="character" w:styleId="857">
    <w:name w:val="footnote reference"/>
    <w:basedOn w:val="692"/>
    <w:uiPriority w:val="99"/>
    <w:unhideWhenUsed/>
    <w:rPr>
      <w:vertAlign w:val="superscript"/>
    </w:rPr>
  </w:style>
  <w:style w:type="paragraph" w:styleId="858">
    <w:name w:val="endnote text"/>
    <w:basedOn w:val="68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 w:customStyle="1">
    <w:name w:val="Текст концевой сноски Знак"/>
    <w:link w:val="858"/>
    <w:uiPriority w:val="99"/>
    <w:rPr>
      <w:sz w:val="20"/>
    </w:rPr>
  </w:style>
  <w:style w:type="character" w:styleId="860">
    <w:name w:val="endnote reference"/>
    <w:basedOn w:val="692"/>
    <w:uiPriority w:val="99"/>
    <w:semiHidden/>
    <w:unhideWhenUsed/>
    <w:rPr>
      <w:vertAlign w:val="superscript"/>
    </w:rPr>
  </w:style>
  <w:style w:type="paragraph" w:styleId="861">
    <w:name w:val="toc 1"/>
    <w:basedOn w:val="682"/>
    <w:next w:val="682"/>
    <w:uiPriority w:val="39"/>
    <w:unhideWhenUsed/>
    <w:pPr>
      <w:spacing w:after="57"/>
    </w:pPr>
  </w:style>
  <w:style w:type="paragraph" w:styleId="862">
    <w:name w:val="toc 2"/>
    <w:basedOn w:val="682"/>
    <w:next w:val="682"/>
    <w:uiPriority w:val="39"/>
    <w:unhideWhenUsed/>
    <w:pPr>
      <w:ind w:left="283"/>
      <w:spacing w:after="57"/>
    </w:pPr>
  </w:style>
  <w:style w:type="paragraph" w:styleId="863">
    <w:name w:val="toc 3"/>
    <w:basedOn w:val="682"/>
    <w:next w:val="682"/>
    <w:uiPriority w:val="39"/>
    <w:unhideWhenUsed/>
    <w:pPr>
      <w:ind w:left="567"/>
      <w:spacing w:after="57"/>
    </w:pPr>
  </w:style>
  <w:style w:type="paragraph" w:styleId="864">
    <w:name w:val="toc 4"/>
    <w:basedOn w:val="682"/>
    <w:next w:val="682"/>
    <w:uiPriority w:val="39"/>
    <w:unhideWhenUsed/>
    <w:pPr>
      <w:ind w:left="850"/>
      <w:spacing w:after="57"/>
    </w:pPr>
  </w:style>
  <w:style w:type="paragraph" w:styleId="865">
    <w:name w:val="toc 5"/>
    <w:basedOn w:val="682"/>
    <w:next w:val="682"/>
    <w:uiPriority w:val="39"/>
    <w:unhideWhenUsed/>
    <w:pPr>
      <w:ind w:left="1134"/>
      <w:spacing w:after="57"/>
    </w:pPr>
  </w:style>
  <w:style w:type="paragraph" w:styleId="866">
    <w:name w:val="toc 6"/>
    <w:basedOn w:val="682"/>
    <w:next w:val="682"/>
    <w:uiPriority w:val="39"/>
    <w:unhideWhenUsed/>
    <w:pPr>
      <w:ind w:left="1417"/>
      <w:spacing w:after="57"/>
    </w:pPr>
  </w:style>
  <w:style w:type="paragraph" w:styleId="867">
    <w:name w:val="toc 7"/>
    <w:basedOn w:val="682"/>
    <w:next w:val="682"/>
    <w:uiPriority w:val="39"/>
    <w:unhideWhenUsed/>
    <w:pPr>
      <w:ind w:left="1701"/>
      <w:spacing w:after="57"/>
    </w:pPr>
  </w:style>
  <w:style w:type="paragraph" w:styleId="868">
    <w:name w:val="toc 8"/>
    <w:basedOn w:val="682"/>
    <w:next w:val="682"/>
    <w:uiPriority w:val="39"/>
    <w:unhideWhenUsed/>
    <w:pPr>
      <w:ind w:left="1984"/>
      <w:spacing w:after="57"/>
    </w:pPr>
  </w:style>
  <w:style w:type="paragraph" w:styleId="869">
    <w:name w:val="toc 9"/>
    <w:basedOn w:val="682"/>
    <w:next w:val="682"/>
    <w:uiPriority w:val="39"/>
    <w:unhideWhenUsed/>
    <w:pPr>
      <w:ind w:left="2268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682"/>
    <w:next w:val="682"/>
    <w:uiPriority w:val="99"/>
    <w:unhideWhenUsed/>
    <w:pPr>
      <w:spacing w:after="0"/>
    </w:pPr>
  </w:style>
  <w:style w:type="character" w:styleId="872" w:customStyle="1">
    <w:name w:val="Верхний колонтитул Знак"/>
    <w:basedOn w:val="692"/>
    <w:uiPriority w:val="99"/>
    <w:qFormat/>
  </w:style>
  <w:style w:type="character" w:styleId="873" w:customStyle="1">
    <w:name w:val="Нижний колонтитул Знак"/>
    <w:basedOn w:val="692"/>
    <w:uiPriority w:val="99"/>
    <w:qFormat/>
  </w:style>
  <w:style w:type="character" w:styleId="874" w:customStyle="1">
    <w:name w:val="Текст выноски Знак"/>
    <w:basedOn w:val="692"/>
    <w:uiPriority w:val="99"/>
    <w:semiHidden/>
    <w:qFormat/>
    <w:rPr>
      <w:rFonts w:ascii="Segoe UI" w:hAnsi="Segoe UI" w:cs="Segoe UI"/>
      <w:sz w:val="18"/>
      <w:szCs w:val="18"/>
    </w:rPr>
  </w:style>
  <w:style w:type="character" w:styleId="875" w:customStyle="1">
    <w:name w:val="Заголовок 1 Знак"/>
    <w:basedOn w:val="692"/>
    <w:link w:val="683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876" w:customStyle="1">
    <w:name w:val="Интернет-ссылка"/>
    <w:basedOn w:val="692"/>
    <w:uiPriority w:val="99"/>
    <w:semiHidden/>
    <w:unhideWhenUsed/>
    <w:rPr>
      <w:color w:val="0000ff"/>
      <w:u w:val="single"/>
    </w:rPr>
  </w:style>
  <w:style w:type="character" w:styleId="877" w:customStyle="1">
    <w:name w:val="Цветовое выделение"/>
    <w:qFormat/>
    <w:rPr>
      <w:b/>
      <w:bCs/>
      <w:color w:val="26282f"/>
    </w:rPr>
  </w:style>
  <w:style w:type="character" w:styleId="878" w:customStyle="1">
    <w:name w:val="apple-converted-space"/>
    <w:qFormat/>
  </w:style>
  <w:style w:type="character" w:styleId="879" w:customStyle="1">
    <w:name w:val="ListLabel 1"/>
    <w:qFormat/>
    <w:rPr>
      <w:rFonts w:cs="Times New Roman"/>
      <w:sz w:val="28"/>
      <w:szCs w:val="28"/>
    </w:rPr>
  </w:style>
  <w:style w:type="character" w:styleId="880" w:customStyle="1">
    <w:name w:val="ListLabel 2"/>
    <w:qFormat/>
    <w:rPr>
      <w:rFonts w:cs="Courier New"/>
    </w:rPr>
  </w:style>
  <w:style w:type="character" w:styleId="881" w:customStyle="1">
    <w:name w:val="ListLabel 3"/>
    <w:qFormat/>
    <w:rPr>
      <w:rFonts w:cs="Courier New"/>
    </w:rPr>
  </w:style>
  <w:style w:type="character" w:styleId="882" w:customStyle="1">
    <w:name w:val="ListLabel 4"/>
    <w:qFormat/>
    <w:rPr>
      <w:rFonts w:cs="Courier New"/>
    </w:rPr>
  </w:style>
  <w:style w:type="paragraph" w:styleId="883">
    <w:name w:val="Title"/>
    <w:basedOn w:val="682"/>
    <w:next w:val="884"/>
    <w:link w:val="720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84">
    <w:name w:val="Body Text"/>
    <w:basedOn w:val="682"/>
    <w:pPr>
      <w:spacing w:after="140" w:line="288" w:lineRule="auto"/>
    </w:pPr>
  </w:style>
  <w:style w:type="paragraph" w:styleId="885">
    <w:name w:val="List"/>
    <w:basedOn w:val="884"/>
  </w:style>
  <w:style w:type="paragraph" w:styleId="886">
    <w:name w:val="Caption"/>
    <w:basedOn w:val="682"/>
    <w:link w:val="707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887">
    <w:name w:val="index heading"/>
    <w:basedOn w:val="682"/>
    <w:qFormat/>
    <w:pPr>
      <w:suppressLineNumbers/>
    </w:pPr>
  </w:style>
  <w:style w:type="paragraph" w:styleId="888" w:customStyle="1">
    <w:name w:val="ConsPlusNormal"/>
    <w:qFormat/>
    <w:pPr>
      <w:widowControl w:val="off"/>
    </w:pPr>
    <w:rPr>
      <w:rFonts w:ascii="Arial" w:hAnsi="Arial" w:cs="Arial" w:eastAsiaTheme="minorEastAsia"/>
      <w:sz w:val="20"/>
      <w:szCs w:val="20"/>
      <w:lang w:eastAsia="ru-RU"/>
    </w:rPr>
  </w:style>
  <w:style w:type="paragraph" w:styleId="889">
    <w:name w:val="Header"/>
    <w:basedOn w:val="682"/>
    <w:link w:val="72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0">
    <w:name w:val="Footer"/>
    <w:basedOn w:val="682"/>
    <w:link w:val="72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91">
    <w:name w:val="Balloon Text"/>
    <w:basedOn w:val="68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92">
    <w:name w:val="List Paragraph"/>
    <w:basedOn w:val="682"/>
    <w:uiPriority w:val="34"/>
    <w:qFormat/>
    <w:pPr>
      <w:contextualSpacing/>
      <w:ind w:left="720"/>
    </w:pPr>
  </w:style>
  <w:style w:type="paragraph" w:styleId="893" w:customStyle="1">
    <w:name w:val="Знак"/>
    <w:basedOn w:val="682"/>
    <w:qFormat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table" w:styleId="894">
    <w:name w:val="Table Grid"/>
    <w:basedOn w:val="693"/>
    <w:uiPriority w:val="39"/>
    <w:rPr>
      <w:rFonts w:eastAsiaTheme="minorEastAsia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95" w:customStyle="1">
    <w:name w:val="Заголовок 2 Знак"/>
    <w:basedOn w:val="692"/>
    <w:link w:val="684"/>
    <w:uiPriority w:val="9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896">
    <w:name w:val="Hyperlink"/>
    <w:basedOn w:val="692"/>
    <w:uiPriority w:val="99"/>
    <w:unhideWhenUsed/>
    <w:rPr>
      <w:color w:val="0000ff"/>
      <w:u w:val="single"/>
    </w:rPr>
  </w:style>
  <w:style w:type="paragraph" w:styleId="897">
    <w:name w:val="Normal (Web)"/>
    <w:basedOn w:val="682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table" w:styleId="898" w:customStyle="1">
    <w:name w:val="Сетка таблицы1"/>
    <w:basedOn w:val="683"/>
    <w:next w:val="687"/>
    <w:uiPriority w:val="3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garant.belregion.ru/#/document/411406993/entry/1118" TargetMode="External"/><Relationship Id="rId12" Type="http://schemas.openxmlformats.org/officeDocument/2006/relationships/hyperlink" Target="https://garant.belregion.ru/#/document/411406993/entry/1112" TargetMode="External"/><Relationship Id="rId13" Type="http://schemas.openxmlformats.org/officeDocument/2006/relationships/hyperlink" Target="https://garant.belregion.ru/#/document/411406993/entry/11000" TargetMode="External"/><Relationship Id="rId14" Type="http://schemas.openxmlformats.org/officeDocument/2006/relationships/hyperlink" Target="https://garant.belregion.ru/#/document/12125268/entry/106" TargetMode="External"/><Relationship Id="rId15" Type="http://schemas.openxmlformats.org/officeDocument/2006/relationships/hyperlink" Target="https://garant.belregion.ru/#/document/12125268/entry/107" TargetMode="External"/><Relationship Id="rId16" Type="http://schemas.openxmlformats.org/officeDocument/2006/relationships/hyperlink" Target="https://garant.belregion.ru/#/document/12125268/entry/255" TargetMode="External"/><Relationship Id="rId17" Type="http://schemas.openxmlformats.org/officeDocument/2006/relationships/hyperlink" Target="https://garant.belregion.ru/#/document/411406993/entry/11191" TargetMode="External"/><Relationship Id="rId18" Type="http://schemas.openxmlformats.org/officeDocument/2006/relationships/hyperlink" Target="https://garant.belregion.ru/#/document/12125268/entry/778" TargetMode="External"/><Relationship Id="rId19" Type="http://schemas.openxmlformats.org/officeDocument/2006/relationships/hyperlink" Target="https://garant.belregion.ru/#/document/12125268/entry/835" TargetMode="External"/><Relationship Id="rId20" Type="http://schemas.openxmlformats.org/officeDocument/2006/relationships/hyperlink" Target="https://garant.belregion.ru/#/document/411406993/entry/11191" TargetMode="External"/><Relationship Id="rId21" Type="http://schemas.openxmlformats.org/officeDocument/2006/relationships/hyperlink" Target="https://garant.belregion.ru/#/document/12125268/entry/778" TargetMode="External"/><Relationship Id="rId22" Type="http://schemas.openxmlformats.org/officeDocument/2006/relationships/hyperlink" Target="https://garant.belregion.ru/#/document/12125268/entry/835" TargetMode="External"/><Relationship Id="rId23" Type="http://schemas.openxmlformats.org/officeDocument/2006/relationships/hyperlink" Target="https://garant.belregion.ru/#/document/12125268/entry/831" TargetMode="External"/><Relationship Id="rId24" Type="http://schemas.openxmlformats.org/officeDocument/2006/relationships/hyperlink" Target="https://garant.belregion.ru/#/document/26310996/entry/0" TargetMode="External"/><Relationship Id="rId25" Type="http://schemas.openxmlformats.org/officeDocument/2006/relationships/hyperlink" Target="https://garant.belregion.ru/#/document/26314036/entry/0" TargetMode="External"/><Relationship Id="rId26" Type="http://schemas.openxmlformats.org/officeDocument/2006/relationships/hyperlink" Target="https://garant.belregion.ru/#/document/411406993/entry/12000" TargetMode="External"/><Relationship Id="rId27" Type="http://schemas.openxmlformats.org/officeDocument/2006/relationships/hyperlink" Target="https://garant.belregion.ru/#/document/411406993/entry/1118" TargetMode="External"/><Relationship Id="rId28" Type="http://schemas.openxmlformats.org/officeDocument/2006/relationships/hyperlink" Target="https://garant.belregion.ru/#/document/411406993/entry/11191" TargetMode="External"/><Relationship Id="rId29" Type="http://schemas.openxmlformats.org/officeDocument/2006/relationships/hyperlink" Target="https://garant.belregion.ru/#/document/411406993/entry/11191" TargetMode="External"/><Relationship Id="rId30" Type="http://schemas.openxmlformats.org/officeDocument/2006/relationships/hyperlink" Target="https://garant.belregion.ru/#/document/12125268/entry/831" TargetMode="External"/><Relationship Id="rId31" Type="http://schemas.openxmlformats.org/officeDocument/2006/relationships/hyperlink" Target="https://garant.belregion.ru/#/document/411406993/entry/1334" TargetMode="External"/><Relationship Id="rId32" Type="http://schemas.openxmlformats.org/officeDocument/2006/relationships/hyperlink" Target="https://login.consultant.ru/link/?req=doc&amp;base=LAW&amp;n=474024&amp;dst=100752" TargetMode="External"/><Relationship Id="rId33" Type="http://schemas.openxmlformats.org/officeDocument/2006/relationships/hyperlink" Target="https://login.consultant.ru/link/?req=doc&amp;base=LAW&amp;n=474024&amp;dst=100754" TargetMode="External"/><Relationship Id="rId34" Type="http://schemas.openxmlformats.org/officeDocument/2006/relationships/hyperlink" Target="https://login.consultant.ru/link/?req=doc&amp;base=LAW&amp;n=474024&amp;dst=101609" TargetMode="External"/><Relationship Id="rId35" Type="http://schemas.openxmlformats.org/officeDocument/2006/relationships/hyperlink" Target="https://login.consultant.ru/link/?req=doc&amp;base=LAW&amp;n=474024&amp;dst=101618" TargetMode="External"/><Relationship Id="rId36" Type="http://schemas.openxmlformats.org/officeDocument/2006/relationships/hyperlink" Target="https://login.consultant.ru/link/?req=doc&amp;base=LAW&amp;n=469771&amp;dst=484" TargetMode="External"/><Relationship Id="rId37" Type="http://schemas.openxmlformats.org/officeDocument/2006/relationships/hyperlink" Target="https://login.consultant.ru/link/?req=doc&amp;base=LAW&amp;n=469771&amp;dst=516" TargetMode="External"/><Relationship Id="rId38" Type="http://schemas.openxmlformats.org/officeDocument/2006/relationships/hyperlink" Target="https://login.consultant.ru/link/?req=doc&amp;base=LAW&amp;n=469771&amp;dst=308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5E545-8881-443B-8462-32D724B6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Найденова Наталья Юрьевна</dc:creator>
  <dc:language>ru-RU</dc:language>
  <cp:lastModifiedBy>ermakova</cp:lastModifiedBy>
  <cp:revision>20</cp:revision>
  <dcterms:created xsi:type="dcterms:W3CDTF">2025-03-31T07:11:00Z</dcterms:created>
  <dcterms:modified xsi:type="dcterms:W3CDTF">2026-02-02T14:30:27Z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